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5A24" w14:textId="146294E2" w:rsidR="00C6634C" w:rsidRDefault="00671AE5" w:rsidP="00E9361B">
      <w:pPr>
        <w:tabs>
          <w:tab w:val="left" w:pos="5355"/>
        </w:tabs>
        <w:jc w:val="both"/>
        <w:rPr>
          <w:lang w:val="en-US"/>
        </w:rPr>
      </w:pPr>
      <w:r>
        <w:rPr>
          <w:lang w:val="en-US"/>
        </w:rPr>
        <w:t>The Nurturing Clinician Researcher Scheme (NCRS)</w:t>
      </w:r>
      <w:r w:rsidR="00680017"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 aims to</w:t>
      </w:r>
      <w:r w:rsidR="00C6634C" w:rsidRPr="00C6634C">
        <w:t xml:space="preserve"> </w:t>
      </w:r>
      <w:r w:rsidR="00C6634C" w:rsidRPr="00C6634C">
        <w:rPr>
          <w:lang w:val="en-US"/>
        </w:rPr>
        <w:t xml:space="preserve">nurture young clinicians to become successful clinician-researchers of the SingHealth Duke-NUS Academic Medical Centre (AMC), by supporting them with resources, including funding and protected time, to </w:t>
      </w:r>
      <w:proofErr w:type="spellStart"/>
      <w:r w:rsidR="00C6634C" w:rsidRPr="00C6634C">
        <w:rPr>
          <w:lang w:val="en-US"/>
        </w:rPr>
        <w:t>optimise</w:t>
      </w:r>
      <w:proofErr w:type="spellEnd"/>
      <w:r w:rsidR="00C6634C" w:rsidRPr="00C6634C">
        <w:rPr>
          <w:lang w:val="en-US"/>
        </w:rPr>
        <w:t xml:space="preserve"> their research competencies &amp; experience, thus their competitiveness for external research grants and readiness to embark on a sustainable research career.</w:t>
      </w:r>
      <w:r>
        <w:rPr>
          <w:lang w:val="en-US"/>
        </w:rPr>
        <w:t xml:space="preserve"> </w:t>
      </w:r>
    </w:p>
    <w:p w14:paraId="2E0E1F93" w14:textId="77777777" w:rsidR="000C77F5" w:rsidRDefault="000C77F5" w:rsidP="00E9361B">
      <w:pPr>
        <w:contextualSpacing/>
        <w:jc w:val="both"/>
        <w:rPr>
          <w:lang w:val="en-US"/>
        </w:rPr>
      </w:pPr>
    </w:p>
    <w:p w14:paraId="407A6038" w14:textId="53025980" w:rsidR="0005791B" w:rsidRDefault="00C6634C" w:rsidP="00E9361B">
      <w:pPr>
        <w:jc w:val="both"/>
        <w:rPr>
          <w:lang w:val="en-US"/>
        </w:rPr>
      </w:pPr>
      <w:r>
        <w:rPr>
          <w:lang w:val="en-US"/>
        </w:rPr>
        <w:t xml:space="preserve">When </w:t>
      </w:r>
      <w:r w:rsidR="00192750">
        <w:rPr>
          <w:lang w:val="en-US"/>
        </w:rPr>
        <w:t xml:space="preserve">the NCRS awardee obtains an external competitive grant during the course of the scheme, </w:t>
      </w:r>
      <w:r>
        <w:rPr>
          <w:lang w:val="en-US"/>
        </w:rPr>
        <w:t>he / she</w:t>
      </w:r>
      <w:r w:rsidR="00192750">
        <w:rPr>
          <w:lang w:val="en-US"/>
        </w:rPr>
        <w:t xml:space="preserve"> would be deemed as having </w:t>
      </w:r>
      <w:r w:rsidR="00192750" w:rsidRPr="000D3D8F">
        <w:rPr>
          <w:b/>
          <w:lang w:val="en-US"/>
        </w:rPr>
        <w:t>achieved the primary deliverable</w:t>
      </w:r>
      <w:r w:rsidR="00192750">
        <w:rPr>
          <w:lang w:val="en-US"/>
        </w:rPr>
        <w:t xml:space="preserve">. </w:t>
      </w:r>
      <w:r w:rsidR="0005791B">
        <w:rPr>
          <w:lang w:val="en-US"/>
        </w:rPr>
        <w:t xml:space="preserve">On this basis, the </w:t>
      </w:r>
      <w:r w:rsidR="0005791B" w:rsidRPr="002E7056">
        <w:rPr>
          <w:b/>
          <w:lang w:val="en-US"/>
        </w:rPr>
        <w:t>degree of overlap between the research projects</w:t>
      </w:r>
      <w:r w:rsidR="0005791B" w:rsidRPr="0005791B">
        <w:rPr>
          <w:lang w:val="en-US"/>
        </w:rPr>
        <w:t xml:space="preserve"> proposed for NCRS and the national / external grant and NCRS grant </w:t>
      </w:r>
      <w:proofErr w:type="spellStart"/>
      <w:r w:rsidR="0005791B" w:rsidRPr="0005791B">
        <w:rPr>
          <w:lang w:val="en-US"/>
        </w:rPr>
        <w:t>utilisation</w:t>
      </w:r>
      <w:proofErr w:type="spellEnd"/>
      <w:r w:rsidR="0005791B" w:rsidRPr="0005791B">
        <w:rPr>
          <w:lang w:val="en-US"/>
        </w:rPr>
        <w:t xml:space="preserve"> </w:t>
      </w:r>
      <w:r w:rsidR="0005791B" w:rsidRPr="002E7056">
        <w:rPr>
          <w:b/>
          <w:lang w:val="en-US"/>
        </w:rPr>
        <w:t>will be reviewed</w:t>
      </w:r>
      <w:r w:rsidR="0005791B" w:rsidRPr="0005791B">
        <w:rPr>
          <w:lang w:val="en-US"/>
        </w:rPr>
        <w:t xml:space="preserve">. </w:t>
      </w:r>
      <w:r w:rsidR="0005791B" w:rsidRPr="002E7056">
        <w:rPr>
          <w:b/>
          <w:lang w:val="en-US"/>
        </w:rPr>
        <w:t>Any double-dipping of funds is discouraged</w:t>
      </w:r>
      <w:r w:rsidR="0005791B" w:rsidRPr="0005791B">
        <w:rPr>
          <w:lang w:val="en-US"/>
        </w:rPr>
        <w:t xml:space="preserve"> and JOAM will work with the awardee and ACP on the next steps on a case-by-case basis after he / she has garnered a national / external grant. </w:t>
      </w:r>
      <w:r w:rsidR="0005791B" w:rsidRPr="00F163F4">
        <w:rPr>
          <w:b/>
          <w:lang w:val="en-US"/>
        </w:rPr>
        <w:t>No NCRS grant extension period will be considered upon receipt of any NMRC Award.</w:t>
      </w:r>
      <w:r w:rsidR="0005791B" w:rsidRPr="0005791B">
        <w:rPr>
          <w:lang w:val="en-US"/>
        </w:rPr>
        <w:t xml:space="preserve"> </w:t>
      </w:r>
    </w:p>
    <w:p w14:paraId="01E94B3A" w14:textId="77777777" w:rsidR="0005791B" w:rsidRPr="0005791B" w:rsidRDefault="0005791B" w:rsidP="0005791B">
      <w:pPr>
        <w:contextualSpacing/>
        <w:jc w:val="both"/>
        <w:rPr>
          <w:lang w:val="en-US"/>
        </w:rPr>
      </w:pPr>
    </w:p>
    <w:p w14:paraId="31CA2D78" w14:textId="77777777" w:rsidR="0005791B" w:rsidRPr="0005791B" w:rsidRDefault="0005791B" w:rsidP="0005791B">
      <w:pPr>
        <w:jc w:val="both"/>
        <w:rPr>
          <w:lang w:val="en-US"/>
        </w:rPr>
      </w:pPr>
      <w:r w:rsidRPr="0005791B">
        <w:rPr>
          <w:lang w:val="en-US"/>
        </w:rPr>
        <w:t>The possible actions include:</w:t>
      </w:r>
    </w:p>
    <w:p w14:paraId="36747333" w14:textId="4CF32766" w:rsidR="0005791B" w:rsidRDefault="00951B2C" w:rsidP="0005791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Cessation</w:t>
      </w:r>
      <w:r w:rsidR="0005791B" w:rsidRPr="0005791B">
        <w:rPr>
          <w:lang w:val="en-US"/>
        </w:rPr>
        <w:t xml:space="preserve"> of NCRS funding if there is high degree of overlap between research projects proposed for NCRS and the national / external grant; or</w:t>
      </w:r>
    </w:p>
    <w:p w14:paraId="363A87F8" w14:textId="77777777" w:rsidR="0005791B" w:rsidRDefault="0005791B" w:rsidP="0005791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05791B">
        <w:rPr>
          <w:lang w:val="en-US"/>
        </w:rPr>
        <w:t>Continuation of NCRS funding with reduction in quantum to prevent double-dipping; and / or</w:t>
      </w:r>
    </w:p>
    <w:p w14:paraId="7C14B60C" w14:textId="14CDB88B" w:rsidR="002B3EA2" w:rsidRDefault="0005791B" w:rsidP="004E648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05791B">
        <w:rPr>
          <w:lang w:val="en-US"/>
        </w:rPr>
        <w:t>Withdrawal of institution-funded FTE support if already provided by NMRC</w:t>
      </w:r>
    </w:p>
    <w:p w14:paraId="332D752D" w14:textId="6EDE2942" w:rsidR="000C77F5" w:rsidRDefault="000C77F5">
      <w:pPr>
        <w:rPr>
          <w:lang w:val="en-US"/>
        </w:rPr>
      </w:pPr>
      <w:r>
        <w:rPr>
          <w:lang w:val="en-US"/>
        </w:rPr>
        <w:br w:type="page"/>
      </w:r>
    </w:p>
    <w:p w14:paraId="5888E435" w14:textId="0B868BC6" w:rsidR="0088052E" w:rsidRPr="009A29FA" w:rsidRDefault="0088052E" w:rsidP="0088052E">
      <w:pPr>
        <w:spacing w:after="120" w:line="240" w:lineRule="auto"/>
        <w:rPr>
          <w:rFonts w:cs="Arial"/>
          <w:b/>
          <w:bCs/>
          <w:sz w:val="24"/>
          <w:u w:val="single"/>
        </w:rPr>
      </w:pPr>
      <w:r w:rsidRPr="009A29FA">
        <w:rPr>
          <w:b/>
          <w:sz w:val="24"/>
          <w:u w:val="single"/>
          <w:lang w:val="en-US"/>
        </w:rPr>
        <w:lastRenderedPageBreak/>
        <w:t xml:space="preserve">NATIONAL </w:t>
      </w:r>
      <w:r w:rsidR="00401C34">
        <w:rPr>
          <w:b/>
          <w:sz w:val="24"/>
          <w:u w:val="single"/>
          <w:lang w:val="en-US"/>
        </w:rPr>
        <w:t>AWARD</w:t>
      </w:r>
      <w:r w:rsidRPr="009A29FA">
        <w:rPr>
          <w:b/>
          <w:sz w:val="24"/>
          <w:u w:val="single"/>
          <w:lang w:val="en-US"/>
        </w:rPr>
        <w:t xml:space="preserve"> INFORMATION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3330"/>
        <w:gridCol w:w="5696"/>
      </w:tblGrid>
      <w:tr w:rsidR="0088052E" w14:paraId="28A3C382" w14:textId="77777777" w:rsidTr="00160126">
        <w:tc>
          <w:tcPr>
            <w:tcW w:w="3330" w:type="dxa"/>
            <w:shd w:val="clear" w:color="auto" w:fill="auto"/>
          </w:tcPr>
          <w:p w14:paraId="3DFABD87" w14:textId="64B80F53" w:rsidR="0088052E" w:rsidRPr="00F50BEF" w:rsidRDefault="0088052E" w:rsidP="00966E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Name of </w:t>
            </w:r>
            <w:r w:rsidRPr="00F50BEF">
              <w:rPr>
                <w:b/>
                <w:lang w:val="en-US"/>
              </w:rPr>
              <w:t>National Grant</w:t>
            </w:r>
            <w:r w:rsidR="001369DF">
              <w:rPr>
                <w:b/>
                <w:lang w:val="en-US"/>
              </w:rPr>
              <w:t>:</w:t>
            </w:r>
          </w:p>
        </w:tc>
        <w:tc>
          <w:tcPr>
            <w:tcW w:w="5696" w:type="dxa"/>
            <w:shd w:val="clear" w:color="auto" w:fill="auto"/>
          </w:tcPr>
          <w:p w14:paraId="5745B7A9" w14:textId="77777777" w:rsidR="0088052E" w:rsidRDefault="0088052E" w:rsidP="00966E74">
            <w:pPr>
              <w:rPr>
                <w:lang w:val="en-US"/>
              </w:rPr>
            </w:pPr>
          </w:p>
        </w:tc>
      </w:tr>
      <w:tr w:rsidR="0088052E" w14:paraId="26C46E95" w14:textId="77777777" w:rsidTr="00160126">
        <w:tc>
          <w:tcPr>
            <w:tcW w:w="3330" w:type="dxa"/>
            <w:shd w:val="clear" w:color="auto" w:fill="auto"/>
          </w:tcPr>
          <w:p w14:paraId="2D902865" w14:textId="79BF1AA1" w:rsidR="0088052E" w:rsidRPr="00F50BEF" w:rsidRDefault="0088052E" w:rsidP="00966E74">
            <w:pPr>
              <w:rPr>
                <w:b/>
                <w:lang w:val="en-US"/>
              </w:rPr>
            </w:pPr>
            <w:r w:rsidRPr="00F50BEF">
              <w:rPr>
                <w:b/>
                <w:lang w:val="en-US"/>
              </w:rPr>
              <w:t>National Grant Project Title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696" w:type="dxa"/>
            <w:shd w:val="clear" w:color="auto" w:fill="auto"/>
          </w:tcPr>
          <w:p w14:paraId="0E6A8030" w14:textId="77777777" w:rsidR="0088052E" w:rsidRDefault="0088052E" w:rsidP="00966E74">
            <w:pPr>
              <w:rPr>
                <w:lang w:val="en-US"/>
              </w:rPr>
            </w:pPr>
          </w:p>
        </w:tc>
      </w:tr>
      <w:tr w:rsidR="0088052E" w14:paraId="552C6E54" w14:textId="77777777" w:rsidTr="00160126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8D305FF" w14:textId="77777777" w:rsidR="0088052E" w:rsidRPr="00F50BEF" w:rsidRDefault="0088052E" w:rsidP="00966E74">
            <w:pPr>
              <w:rPr>
                <w:b/>
                <w:lang w:val="en-US"/>
              </w:rPr>
            </w:pPr>
            <w:r w:rsidRPr="00F50BEF">
              <w:rPr>
                <w:b/>
                <w:lang w:val="en-US"/>
              </w:rPr>
              <w:t>National Grant Duration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shd w:val="clear" w:color="auto" w:fill="auto"/>
          </w:tcPr>
          <w:p w14:paraId="3299E67F" w14:textId="77777777" w:rsidR="0088052E" w:rsidRDefault="0088052E" w:rsidP="00966E74">
            <w:pPr>
              <w:rPr>
                <w:lang w:val="en-US"/>
              </w:rPr>
            </w:pPr>
          </w:p>
        </w:tc>
      </w:tr>
      <w:tr w:rsidR="0088052E" w14:paraId="7205D705" w14:textId="77777777" w:rsidTr="00160126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4915E57" w14:textId="77777777" w:rsidR="0088052E" w:rsidRPr="00F50BEF" w:rsidRDefault="0088052E" w:rsidP="00966E74">
            <w:pPr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National</w:t>
            </w:r>
            <w:r>
              <w:rPr>
                <w:b/>
                <w:lang w:val="en-US"/>
              </w:rPr>
              <w:t xml:space="preserve"> Grant Award Quantum: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shd w:val="clear" w:color="auto" w:fill="auto"/>
          </w:tcPr>
          <w:p w14:paraId="77DCF091" w14:textId="77777777" w:rsidR="0088052E" w:rsidRDefault="0088052E" w:rsidP="00966E74">
            <w:pPr>
              <w:rPr>
                <w:lang w:val="en-US"/>
              </w:rPr>
            </w:pPr>
          </w:p>
        </w:tc>
      </w:tr>
      <w:tr w:rsidR="0088052E" w14:paraId="45CE47EA" w14:textId="77777777" w:rsidTr="00160126">
        <w:tc>
          <w:tcPr>
            <w:tcW w:w="3330" w:type="dxa"/>
            <w:shd w:val="clear" w:color="auto" w:fill="auto"/>
          </w:tcPr>
          <w:p w14:paraId="6516CDD4" w14:textId="77777777" w:rsidR="0088052E" w:rsidRDefault="0088052E" w:rsidP="00966E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Abstract:</w:t>
            </w:r>
          </w:p>
        </w:tc>
        <w:tc>
          <w:tcPr>
            <w:tcW w:w="5696" w:type="dxa"/>
            <w:shd w:val="clear" w:color="auto" w:fill="auto"/>
          </w:tcPr>
          <w:p w14:paraId="36E33753" w14:textId="77777777" w:rsidR="0088052E" w:rsidRDefault="0088052E" w:rsidP="00966E74">
            <w:pPr>
              <w:rPr>
                <w:lang w:val="en-US"/>
              </w:rPr>
            </w:pPr>
          </w:p>
        </w:tc>
      </w:tr>
      <w:tr w:rsidR="00120C10" w14:paraId="46932C9B" w14:textId="77777777" w:rsidTr="00160126">
        <w:trPr>
          <w:trHeight w:val="71"/>
        </w:trPr>
        <w:tc>
          <w:tcPr>
            <w:tcW w:w="3330" w:type="dxa"/>
            <w:shd w:val="clear" w:color="auto" w:fill="auto"/>
          </w:tcPr>
          <w:p w14:paraId="6E3C9479" w14:textId="3537067A" w:rsidR="00120C10" w:rsidRDefault="00120C10" w:rsidP="00966E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Methods:</w:t>
            </w:r>
          </w:p>
        </w:tc>
        <w:tc>
          <w:tcPr>
            <w:tcW w:w="5696" w:type="dxa"/>
            <w:shd w:val="clear" w:color="auto" w:fill="auto"/>
          </w:tcPr>
          <w:p w14:paraId="0BB14C5A" w14:textId="2BCAC847" w:rsidR="00120C10" w:rsidRPr="00BF2EA1" w:rsidRDefault="00BF2EA1" w:rsidP="00BF2EA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B7748C" w14:paraId="5383F7C9" w14:textId="77777777" w:rsidTr="00160126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22F7167" w14:textId="0AF13F43" w:rsidR="00B7748C" w:rsidRDefault="00B7748C" w:rsidP="00966E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Similarity between NCRS and National Grant Award: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shd w:val="clear" w:color="auto" w:fill="auto"/>
          </w:tcPr>
          <w:p w14:paraId="5408FAAB" w14:textId="53D2AF75" w:rsidR="00B7748C" w:rsidRDefault="00986B4F" w:rsidP="00B7748C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484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48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748C">
              <w:rPr>
                <w:lang w:val="en-US"/>
              </w:rPr>
              <w:t xml:space="preserve"> Same project</w:t>
            </w:r>
          </w:p>
          <w:p w14:paraId="0BB3ECF6" w14:textId="10169F1A" w:rsidR="00B7748C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187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E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748C">
              <w:rPr>
                <w:lang w:val="en-US"/>
              </w:rPr>
              <w:t xml:space="preserve"> Same project, different phase</w:t>
            </w:r>
          </w:p>
          <w:p w14:paraId="56D47736" w14:textId="2DA23024" w:rsidR="00B7748C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565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48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748C">
              <w:rPr>
                <w:lang w:val="en-US"/>
              </w:rPr>
              <w:t xml:space="preserve"> Same area of research, different projects</w:t>
            </w:r>
          </w:p>
          <w:p w14:paraId="6D9C46B6" w14:textId="77777777" w:rsidR="00B7748C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0830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48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748C">
              <w:rPr>
                <w:lang w:val="en-US"/>
              </w:rPr>
              <w:t xml:space="preserve"> </w:t>
            </w:r>
            <w:r w:rsidR="00B7748C">
              <w:rPr>
                <w:rFonts w:hint="eastAsia"/>
                <w:lang w:val="en-US"/>
              </w:rPr>
              <w:t>D</w:t>
            </w:r>
            <w:r w:rsidR="00B7748C">
              <w:rPr>
                <w:lang w:val="en-US"/>
              </w:rPr>
              <w:t>ifferent area of research, different projects</w:t>
            </w:r>
          </w:p>
          <w:p w14:paraId="111E53DD" w14:textId="560E17E1" w:rsidR="00163476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978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63476">
              <w:rPr>
                <w:lang w:val="en-US"/>
              </w:rPr>
              <w:t xml:space="preserve"> Others</w:t>
            </w:r>
            <w:r w:rsidR="00A736FF">
              <w:rPr>
                <w:lang w:val="en-US"/>
              </w:rPr>
              <w:t xml:space="preserve"> (please specify)</w:t>
            </w:r>
            <w:r w:rsidR="00163476">
              <w:rPr>
                <w:lang w:val="en-US"/>
              </w:rPr>
              <w:t>:</w:t>
            </w:r>
            <w:r w:rsidR="007423CD" w:rsidRPr="0012395C">
              <w:rPr>
                <w:u w:val="single"/>
                <w:lang w:val="en-US"/>
              </w:rPr>
              <w:t xml:space="preserve"> </w:t>
            </w:r>
            <w:r w:rsidR="0012395C" w:rsidRPr="0012395C">
              <w:rPr>
                <w:u w:val="single"/>
                <w:lang w:val="en-US"/>
              </w:rPr>
              <w:t xml:space="preserve">                                    </w:t>
            </w:r>
          </w:p>
        </w:tc>
      </w:tr>
    </w:tbl>
    <w:p w14:paraId="27712779" w14:textId="3B041CC2" w:rsidR="008200BF" w:rsidRDefault="008200B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200BF" w:rsidRPr="003347B5" w14:paraId="67298534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50D37FD" w14:textId="77777777" w:rsidR="008200BF" w:rsidRPr="003347B5" w:rsidRDefault="008200BF" w:rsidP="00966E7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) </w:t>
            </w:r>
            <w:r w:rsidRPr="003347B5">
              <w:rPr>
                <w:b/>
                <w:lang w:val="en-US"/>
              </w:rPr>
              <w:t>Does the National Grant provide funding for publication / presentation in conferences</w:t>
            </w:r>
            <w:r>
              <w:rPr>
                <w:b/>
                <w:lang w:val="en-US"/>
              </w:rPr>
              <w:t xml:space="preserve"> which is currently supported by the NCRS grant</w:t>
            </w:r>
            <w:r w:rsidRPr="003347B5">
              <w:rPr>
                <w:b/>
                <w:lang w:val="en-US"/>
              </w:rPr>
              <w:t>?</w:t>
            </w:r>
          </w:p>
        </w:tc>
      </w:tr>
      <w:tr w:rsidR="008200BF" w14:paraId="4A5359A0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3EE800BF" w14:textId="7BDEF9BB" w:rsidR="008200BF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879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9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00BF">
              <w:rPr>
                <w:lang w:val="en-US"/>
              </w:rPr>
              <w:t xml:space="preserve"> Yes, the approved budgeted amount is: </w:t>
            </w:r>
            <w:r w:rsidR="008200BF" w:rsidRPr="00324ECC">
              <w:rPr>
                <w:b/>
                <w:u w:val="single"/>
                <w:lang w:val="en-US"/>
              </w:rPr>
              <w:t>S$</w:t>
            </w:r>
          </w:p>
          <w:p w14:paraId="65716598" w14:textId="38B4E7A4" w:rsidR="008200BF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0981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00BF">
              <w:rPr>
                <w:lang w:val="en-US"/>
              </w:rPr>
              <w:t xml:space="preserve"> No</w:t>
            </w:r>
          </w:p>
        </w:tc>
      </w:tr>
      <w:tr w:rsidR="008200BF" w14:paraId="3ACDD49C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7AA22E0E" w14:textId="77777777" w:rsidR="008200BF" w:rsidRDefault="008200BF" w:rsidP="00966E74">
            <w:pPr>
              <w:rPr>
                <w:lang w:val="en-US"/>
              </w:rPr>
            </w:pPr>
            <w:r>
              <w:rPr>
                <w:lang w:val="en-US"/>
              </w:rPr>
              <w:t>Remarks (if any):</w:t>
            </w:r>
          </w:p>
        </w:tc>
      </w:tr>
      <w:tr w:rsidR="008200BF" w14:paraId="23390DF5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5623287" w14:textId="77777777" w:rsidR="008200BF" w:rsidRDefault="008200BF" w:rsidP="00966E74">
            <w:pPr>
              <w:rPr>
                <w:lang w:val="en-US"/>
              </w:rPr>
            </w:pPr>
          </w:p>
        </w:tc>
      </w:tr>
      <w:tr w:rsidR="008200BF" w14:paraId="4C35ABB7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ED92A39" w14:textId="77777777" w:rsidR="008200BF" w:rsidRDefault="008200BF" w:rsidP="00966E74">
            <w:pPr>
              <w:rPr>
                <w:lang w:val="en-US"/>
              </w:rPr>
            </w:pPr>
          </w:p>
        </w:tc>
      </w:tr>
      <w:tr w:rsidR="008200BF" w:rsidRPr="003347B5" w14:paraId="7F58373F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4209719C" w14:textId="77777777" w:rsidR="008200BF" w:rsidRPr="003347B5" w:rsidRDefault="008200BF" w:rsidP="00966E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ii) </w:t>
            </w:r>
            <w:r w:rsidRPr="003347B5">
              <w:rPr>
                <w:b/>
                <w:lang w:val="en-US"/>
              </w:rPr>
              <w:t>Does the National Grant provide funding for manpower support</w:t>
            </w:r>
            <w:r>
              <w:rPr>
                <w:b/>
                <w:lang w:val="en-US"/>
              </w:rPr>
              <w:t xml:space="preserve"> which is currently supported by the NCRS grant</w:t>
            </w:r>
            <w:r w:rsidRPr="003347B5">
              <w:rPr>
                <w:b/>
                <w:lang w:val="en-US"/>
              </w:rPr>
              <w:t>?</w:t>
            </w:r>
          </w:p>
        </w:tc>
      </w:tr>
      <w:tr w:rsidR="008200BF" w14:paraId="1410DD1B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764C7A53" w14:textId="77777777" w:rsidR="008200BF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0560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0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00BF">
              <w:rPr>
                <w:lang w:val="en-US"/>
              </w:rPr>
              <w:t xml:space="preserve"> Yes, the approved budgeted amount is: </w:t>
            </w:r>
            <w:r w:rsidR="008200BF" w:rsidRPr="00324ECC">
              <w:rPr>
                <w:b/>
                <w:u w:val="single"/>
                <w:lang w:val="en-US"/>
              </w:rPr>
              <w:t>S$</w:t>
            </w:r>
          </w:p>
          <w:p w14:paraId="6EFDA787" w14:textId="77777777" w:rsidR="008200BF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512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0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00BF">
              <w:rPr>
                <w:lang w:val="en-US"/>
              </w:rPr>
              <w:t xml:space="preserve"> No</w:t>
            </w:r>
          </w:p>
        </w:tc>
      </w:tr>
      <w:tr w:rsidR="008200BF" w14:paraId="078B408D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5FF2069" w14:textId="77777777" w:rsidR="008200BF" w:rsidRDefault="008200BF" w:rsidP="00966E74">
            <w:pPr>
              <w:rPr>
                <w:lang w:val="en-US"/>
              </w:rPr>
            </w:pPr>
            <w:r>
              <w:rPr>
                <w:lang w:val="en-US"/>
              </w:rPr>
              <w:t xml:space="preserve">Remarks (if any): </w:t>
            </w:r>
          </w:p>
        </w:tc>
      </w:tr>
      <w:tr w:rsidR="008200BF" w14:paraId="78C94E50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43823FD" w14:textId="77777777" w:rsidR="008200BF" w:rsidRDefault="008200BF" w:rsidP="00966E74">
            <w:pPr>
              <w:rPr>
                <w:lang w:val="en-US"/>
              </w:rPr>
            </w:pPr>
          </w:p>
        </w:tc>
      </w:tr>
      <w:tr w:rsidR="008200BF" w14:paraId="4FCA6489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DCE561C" w14:textId="77777777" w:rsidR="008200BF" w:rsidRDefault="008200BF" w:rsidP="00966E74">
            <w:pPr>
              <w:rPr>
                <w:lang w:val="en-US"/>
              </w:rPr>
            </w:pPr>
          </w:p>
        </w:tc>
      </w:tr>
      <w:tr w:rsidR="008200BF" w:rsidRPr="003347B5" w14:paraId="18E84D87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227FB8FC" w14:textId="77777777" w:rsidR="008200BF" w:rsidRPr="003347B5" w:rsidRDefault="008200BF" w:rsidP="00966E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iii) </w:t>
            </w:r>
            <w:r w:rsidRPr="003347B5">
              <w:rPr>
                <w:b/>
                <w:lang w:val="en-US"/>
              </w:rPr>
              <w:t>Does the National Grant provide salary support for protected time</w:t>
            </w:r>
            <w:r>
              <w:rPr>
                <w:b/>
                <w:lang w:val="en-US"/>
              </w:rPr>
              <w:t xml:space="preserve"> for the awardee which is currently funded by the institution</w:t>
            </w:r>
            <w:r w:rsidRPr="003347B5">
              <w:rPr>
                <w:b/>
                <w:lang w:val="en-US"/>
              </w:rPr>
              <w:t>?</w:t>
            </w:r>
          </w:p>
        </w:tc>
      </w:tr>
      <w:tr w:rsidR="008200BF" w14:paraId="786F32A9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22F2ED71" w14:textId="77777777" w:rsidR="008200BF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861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0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00BF">
              <w:rPr>
                <w:lang w:val="en-US"/>
              </w:rPr>
              <w:t xml:space="preserve"> Yes, the protected time that comes with salary support is:</w:t>
            </w:r>
            <w:r w:rsidR="008200BF" w:rsidRPr="00916EEB">
              <w:rPr>
                <w:b/>
                <w:u w:val="single"/>
                <w:lang w:val="en-US"/>
              </w:rPr>
              <w:t xml:space="preserve">  FTE</w:t>
            </w:r>
          </w:p>
          <w:p w14:paraId="5C8BC0C5" w14:textId="77777777" w:rsidR="008200BF" w:rsidRDefault="00986B4F" w:rsidP="00966E7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7522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0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00BF">
              <w:rPr>
                <w:lang w:val="en-US"/>
              </w:rPr>
              <w:t xml:space="preserve"> No</w:t>
            </w:r>
          </w:p>
        </w:tc>
      </w:tr>
      <w:tr w:rsidR="008200BF" w14:paraId="1A8C4B82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CF76937" w14:textId="77777777" w:rsidR="008200BF" w:rsidRDefault="008200BF" w:rsidP="00966E74">
            <w:pPr>
              <w:rPr>
                <w:rFonts w:ascii="MS Gothic" w:eastAsia="MS Gothic" w:hAnsi="MS Gothic"/>
                <w:lang w:val="en-US"/>
              </w:rPr>
            </w:pPr>
            <w:r w:rsidRPr="00EF7632">
              <w:rPr>
                <w:lang w:val="en-US"/>
              </w:rPr>
              <w:t>Remarks (if any):</w:t>
            </w:r>
          </w:p>
        </w:tc>
      </w:tr>
      <w:tr w:rsidR="008200BF" w:rsidRPr="00EF7632" w14:paraId="1F6E6A54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3397C9E" w14:textId="77777777" w:rsidR="008200BF" w:rsidRPr="00EF7632" w:rsidRDefault="008200BF" w:rsidP="00966E74">
            <w:pPr>
              <w:rPr>
                <w:lang w:val="en-US"/>
              </w:rPr>
            </w:pPr>
          </w:p>
        </w:tc>
      </w:tr>
      <w:tr w:rsidR="000151D4" w:rsidRPr="00EF7632" w14:paraId="79C212E8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BAA27B4" w14:textId="77777777" w:rsidR="000151D4" w:rsidRPr="00EF7632" w:rsidRDefault="000151D4" w:rsidP="00966E74">
            <w:pPr>
              <w:rPr>
                <w:lang w:val="en-US"/>
              </w:rPr>
            </w:pPr>
          </w:p>
        </w:tc>
      </w:tr>
      <w:tr w:rsidR="000151D4" w:rsidRPr="00EF7632" w14:paraId="10C60C7B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0C8C1F7" w14:textId="55DE3CE5" w:rsidR="000151D4" w:rsidRPr="006B3A1D" w:rsidRDefault="000151D4" w:rsidP="00966E74">
            <w:pPr>
              <w:rPr>
                <w:b/>
                <w:lang w:val="en-US"/>
              </w:rPr>
            </w:pPr>
            <w:r w:rsidRPr="006B3A1D">
              <w:rPr>
                <w:b/>
                <w:lang w:val="en-US"/>
              </w:rPr>
              <w:t>iv) Does the NCRS Awardee have plan(s) to apply for other national grant(s) with the current NCRS Project?</w:t>
            </w:r>
          </w:p>
        </w:tc>
      </w:tr>
      <w:tr w:rsidR="000151D4" w:rsidRPr="00EF7632" w14:paraId="20CC8BC7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4A06D2D4" w14:textId="2E1B4160" w:rsidR="000151D4" w:rsidRDefault="00986B4F" w:rsidP="000151D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5062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51D4">
              <w:rPr>
                <w:lang w:val="en-US"/>
              </w:rPr>
              <w:t xml:space="preserve"> Yes, the grant(s) that I plan to apply is/are: </w:t>
            </w:r>
          </w:p>
          <w:p w14:paraId="7315A7A0" w14:textId="02D2DF0B" w:rsidR="000151D4" w:rsidRDefault="00986B4F" w:rsidP="000151D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642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51D4">
              <w:rPr>
                <w:lang w:val="en-US"/>
              </w:rPr>
              <w:t xml:space="preserve"> No</w:t>
            </w:r>
          </w:p>
        </w:tc>
      </w:tr>
      <w:tr w:rsidR="000151D4" w:rsidRPr="00EF7632" w14:paraId="2AAAEC65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7B3E026" w14:textId="6CB9F737" w:rsidR="000151D4" w:rsidRDefault="000151D4" w:rsidP="000151D4">
            <w:pPr>
              <w:rPr>
                <w:rFonts w:ascii="MS Gothic" w:eastAsia="MS Gothic" w:hAnsi="MS Gothic"/>
                <w:lang w:val="en-US"/>
              </w:rPr>
            </w:pPr>
            <w:r w:rsidRPr="000151D4">
              <w:rPr>
                <w:lang w:val="en-US"/>
              </w:rPr>
              <w:t>Remarks (if any):</w:t>
            </w:r>
          </w:p>
        </w:tc>
      </w:tr>
      <w:tr w:rsidR="000151D4" w:rsidRPr="00EF7632" w14:paraId="4298B9A1" w14:textId="77777777" w:rsidTr="00966E7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F2FA9FA" w14:textId="77777777" w:rsidR="000151D4" w:rsidRPr="000151D4" w:rsidRDefault="000151D4" w:rsidP="000151D4">
            <w:pPr>
              <w:rPr>
                <w:lang w:val="en-US"/>
              </w:rPr>
            </w:pPr>
          </w:p>
        </w:tc>
      </w:tr>
    </w:tbl>
    <w:p w14:paraId="27D0031D" w14:textId="77777777" w:rsidR="008200BF" w:rsidRPr="002B3EA2" w:rsidRDefault="008200BF" w:rsidP="008857C2">
      <w:pPr>
        <w:rPr>
          <w:lang w:val="en-US"/>
        </w:rPr>
      </w:pPr>
    </w:p>
    <w:sectPr w:rsidR="008200BF" w:rsidRPr="002B3EA2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D17A" w14:textId="77777777" w:rsidR="00986B4F" w:rsidRDefault="00986B4F" w:rsidP="00402D02">
      <w:pPr>
        <w:spacing w:after="0" w:line="240" w:lineRule="auto"/>
      </w:pPr>
      <w:r>
        <w:separator/>
      </w:r>
    </w:p>
  </w:endnote>
  <w:endnote w:type="continuationSeparator" w:id="0">
    <w:p w14:paraId="7EDE678D" w14:textId="77777777" w:rsidR="00986B4F" w:rsidRDefault="00986B4F" w:rsidP="0040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D8F8" w14:textId="39DF58D2" w:rsidR="00DD16B8" w:rsidRDefault="00745AEC">
    <w:pPr>
      <w:pStyle w:val="Footer"/>
    </w:pPr>
    <w:r w:rsidRPr="00DD16B8">
      <w:rPr>
        <w:rFonts w:ascii="Times New Roman" w:eastAsia="Times New Roman" w:hAnsi="Times New Roman" w:cs="Times New Roman"/>
        <w:noProof/>
        <w:sz w:val="24"/>
        <w:szCs w:val="24"/>
        <w:lang w:eastAsia="en-SG"/>
      </w:rPr>
      <w:drawing>
        <wp:anchor distT="0" distB="0" distL="114300" distR="114300" simplePos="0" relativeHeight="251662336" behindDoc="0" locked="0" layoutInCell="1" allowOverlap="1" wp14:anchorId="3E573777" wp14:editId="722EA75B">
          <wp:simplePos x="0" y="0"/>
          <wp:positionH relativeFrom="margin">
            <wp:posOffset>-499745</wp:posOffset>
          </wp:positionH>
          <wp:positionV relativeFrom="margin">
            <wp:posOffset>7413625</wp:posOffset>
          </wp:positionV>
          <wp:extent cx="1285875" cy="546100"/>
          <wp:effectExtent l="0" t="0" r="9525" b="635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16B8">
      <w:rPr>
        <w:rFonts w:ascii="Times New Roman" w:eastAsia="Times New Roman" w:hAnsi="Times New Roman" w:cs="Times New Roman"/>
        <w:noProof/>
        <w:sz w:val="24"/>
        <w:szCs w:val="24"/>
        <w:lang w:eastAsia="en-S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3DECD" wp14:editId="0CE6ADF7">
              <wp:simplePos x="0" y="0"/>
              <wp:positionH relativeFrom="margin">
                <wp:posOffset>794385</wp:posOffset>
              </wp:positionH>
              <wp:positionV relativeFrom="margin">
                <wp:posOffset>7416800</wp:posOffset>
              </wp:positionV>
              <wp:extent cx="5791200" cy="819150"/>
              <wp:effectExtent l="0" t="0" r="0" b="0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56626" w14:textId="55A2CEFA" w:rsidR="00DD16B8" w:rsidRPr="00D77ED6" w:rsidRDefault="00DD16B8" w:rsidP="00DD16B8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D16B8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Duke-NUS Academic </w:t>
                          </w:r>
                          <w:r w:rsidR="003101D0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Programmes Management Department</w:t>
                          </w:r>
                        </w:p>
                        <w:p w14:paraId="762CCCD1" w14:textId="77777777" w:rsidR="00DD16B8" w:rsidRPr="00DD16B8" w:rsidRDefault="00DD16B8" w:rsidP="00DD16B8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DD16B8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</w:p>
                        <w:p w14:paraId="2FBA686F" w14:textId="5E0D62E5" w:rsidR="00DD16B8" w:rsidRPr="00DD16B8" w:rsidRDefault="00DD16B8" w:rsidP="00DD16B8">
                          <w:pPr>
                            <w:spacing w:after="0" w:line="240" w:lineRule="auto"/>
                            <w:ind w:right="400"/>
                            <w:rPr>
                              <w:rFonts w:cs="Calibri"/>
                              <w:sz w:val="18"/>
                              <w:szCs w:val="20"/>
                            </w:rPr>
                          </w:pPr>
                          <w:r w:rsidRPr="00DD16B8">
                            <w:rPr>
                              <w:color w:val="000000"/>
                              <w:sz w:val="18"/>
                              <w:szCs w:val="18"/>
                            </w:rPr>
                            <w:t>8 College Road, Duke-NUS Medical School, Level 4, Singapore 169857</w:t>
                          </w:r>
                          <w:r w:rsidRPr="00DD16B8">
                            <w:rPr>
                              <w:color w:val="000000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2" w:history="1">
                            <w:r w:rsidRPr="001855E6">
                              <w:rPr>
                                <w:rStyle w:val="Hyperlink1"/>
                                <w:sz w:val="18"/>
                                <w:szCs w:val="18"/>
                              </w:rPr>
                              <w:t>https://www.singhealthdukenus.com.sg/academic-medicine</w:t>
                            </w:r>
                          </w:hyperlink>
                          <w:r w:rsidRPr="00DD16B8">
                            <w:rPr>
                              <w:rFonts w:cs="Calibri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DD16B8">
                            <w:rPr>
                              <w:rFonts w:cs="Calibri"/>
                              <w:sz w:val="18"/>
                              <w:szCs w:val="20"/>
                            </w:rPr>
                            <w:tab/>
                          </w:r>
                          <w:r w:rsidRPr="00DD16B8">
                            <w:rPr>
                              <w:rFonts w:cs="Calibri"/>
                              <w:sz w:val="18"/>
                              <w:szCs w:val="20"/>
                            </w:rPr>
                            <w:tab/>
                          </w:r>
                          <w:r w:rsidRPr="00DD16B8">
                            <w:rPr>
                              <w:rFonts w:cs="Calibri"/>
                              <w:sz w:val="18"/>
                              <w:szCs w:val="20"/>
                            </w:rPr>
                            <w:tab/>
                            <w:t xml:space="preserve">          Page </w:t>
                          </w:r>
                          <w:r w:rsidRPr="00DD16B8">
                            <w:rPr>
                              <w:rFonts w:cs="Calibri"/>
                              <w:b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DD16B8">
                            <w:rPr>
                              <w:rFonts w:cs="Calibri"/>
                              <w:b/>
                              <w:sz w:val="18"/>
                              <w:szCs w:val="20"/>
                            </w:rPr>
                            <w:instrText xml:space="preserve"> PAGE  \* Arabic  \* MERGEFORMAT </w:instrText>
                          </w:r>
                          <w:r w:rsidRPr="00DD16B8">
                            <w:rPr>
                              <w:rFonts w:cs="Calibri"/>
                              <w:b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1B4482">
                            <w:rPr>
                              <w:rFonts w:cs="Calibri"/>
                              <w:b/>
                              <w:noProof/>
                              <w:sz w:val="18"/>
                              <w:szCs w:val="20"/>
                            </w:rPr>
                            <w:t>3</w:t>
                          </w:r>
                          <w:r w:rsidRPr="00DD16B8">
                            <w:rPr>
                              <w:rFonts w:cs="Calibri"/>
                              <w:b/>
                              <w:sz w:val="18"/>
                              <w:szCs w:val="20"/>
                            </w:rPr>
                            <w:fldChar w:fldCharType="end"/>
                          </w:r>
                          <w:r w:rsidRPr="00DD16B8">
                            <w:rPr>
                              <w:rFonts w:cs="Calibri"/>
                              <w:sz w:val="18"/>
                              <w:szCs w:val="20"/>
                            </w:rPr>
                            <w:t xml:space="preserve"> of </w:t>
                          </w:r>
                          <w:r w:rsidRPr="00DD16B8">
                            <w:rPr>
                              <w:rFonts w:cs="Calibri"/>
                              <w:b/>
                              <w:noProof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DD16B8">
                            <w:rPr>
                              <w:rFonts w:cs="Calibri"/>
                              <w:b/>
                              <w:noProof/>
                              <w:sz w:val="18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DD16B8">
                            <w:rPr>
                              <w:rFonts w:cs="Calibri"/>
                              <w:b/>
                              <w:noProof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1B4482">
                            <w:rPr>
                              <w:rFonts w:cs="Calibri"/>
                              <w:b/>
                              <w:noProof/>
                              <w:sz w:val="18"/>
                              <w:szCs w:val="20"/>
                            </w:rPr>
                            <w:t>3</w:t>
                          </w:r>
                          <w:r w:rsidRPr="00DD16B8">
                            <w:rPr>
                              <w:rFonts w:cs="Calibri"/>
                              <w:b/>
                              <w:noProof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  <w:p w14:paraId="1D454391" w14:textId="7002A70B" w:rsidR="00DD16B8" w:rsidRPr="00DD16B8" w:rsidRDefault="00DD16B8" w:rsidP="00DD16B8">
                          <w:pPr>
                            <w:spacing w:after="0" w:line="240" w:lineRule="auto"/>
                            <w:ind w:right="36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CA6922">
                            <w:rPr>
                              <w:sz w:val="18"/>
                              <w:szCs w:val="20"/>
                            </w:rPr>
                            <w:t xml:space="preserve">Version – </w:t>
                          </w:r>
                          <w:r w:rsidR="00D31352">
                            <w:rPr>
                              <w:sz w:val="18"/>
                              <w:szCs w:val="20"/>
                            </w:rPr>
                            <w:t>Apr</w:t>
                          </w:r>
                          <w:r w:rsidRPr="00CA6922">
                            <w:rPr>
                              <w:sz w:val="18"/>
                              <w:szCs w:val="20"/>
                            </w:rPr>
                            <w:t xml:space="preserve"> 202</w:t>
                          </w:r>
                          <w:r w:rsidR="00D31352">
                            <w:rPr>
                              <w:sz w:val="18"/>
                              <w:szCs w:val="20"/>
                            </w:rPr>
                            <w:t>5</w:t>
                          </w:r>
                        </w:p>
                        <w:p w14:paraId="053DD1F8" w14:textId="77777777" w:rsidR="00DD16B8" w:rsidRPr="00713D68" w:rsidRDefault="00DD16B8" w:rsidP="00DD16B8">
                          <w:pPr>
                            <w:spacing w:after="0" w:line="240" w:lineRule="auto"/>
                            <w:ind w:right="40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3DE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2.55pt;margin-top:584pt;width:456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kPuQ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" filled="f" stroked="f">
              <v:textbox>
                <w:txbxContent>
                  <w:p w14:paraId="7C056626" w14:textId="55A2CEFA" w:rsidR="00DD16B8" w:rsidRPr="00D77ED6" w:rsidRDefault="00DD16B8" w:rsidP="00DD16B8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D16B8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Duke-NUS Academic </w:t>
                    </w:r>
                    <w:r w:rsidR="003101D0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Programmes Management Department</w:t>
                    </w:r>
                  </w:p>
                  <w:p w14:paraId="762CCCD1" w14:textId="77777777" w:rsidR="00DD16B8" w:rsidRPr="00DD16B8" w:rsidRDefault="00DD16B8" w:rsidP="00DD16B8">
                    <w:pPr>
                      <w:spacing w:after="0" w:line="240" w:lineRule="auto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DD16B8">
                      <w:rPr>
                        <w:b/>
                        <w:color w:val="000000"/>
                        <w:sz w:val="18"/>
                        <w:szCs w:val="18"/>
                      </w:rPr>
                      <w:t>C/O SingHealth Duke-NUS Joint Office of Academic Medicine</w:t>
                    </w:r>
                  </w:p>
                  <w:p w14:paraId="2FBA686F" w14:textId="5E0D62E5" w:rsidR="00DD16B8" w:rsidRPr="00DD16B8" w:rsidRDefault="00DD16B8" w:rsidP="00DD16B8">
                    <w:pPr>
                      <w:spacing w:after="0" w:line="240" w:lineRule="auto"/>
                      <w:ind w:right="400"/>
                      <w:rPr>
                        <w:rFonts w:cs="Calibri"/>
                        <w:sz w:val="18"/>
                        <w:szCs w:val="20"/>
                      </w:rPr>
                    </w:pPr>
                    <w:r w:rsidRPr="00DD16B8">
                      <w:rPr>
                        <w:color w:val="000000"/>
                        <w:sz w:val="18"/>
                        <w:szCs w:val="18"/>
                      </w:rPr>
                      <w:t>8 College Road, Duke-NUS Medical School, Level 4, Singapore 169857</w:t>
                    </w:r>
                    <w:r w:rsidRPr="00DD16B8">
                      <w:rPr>
                        <w:color w:val="000000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3" w:history="1">
                      <w:r w:rsidRPr="001855E6">
                        <w:rPr>
                          <w:rStyle w:val="Hyperlink1"/>
                          <w:sz w:val="18"/>
                          <w:szCs w:val="18"/>
                        </w:rPr>
                        <w:t>https://www.singhealthdukenus.com.sg/academic-medicine</w:t>
                      </w:r>
                    </w:hyperlink>
                    <w:r w:rsidRPr="00DD16B8">
                      <w:rPr>
                        <w:rFonts w:cs="Calibri"/>
                        <w:sz w:val="18"/>
                        <w:szCs w:val="20"/>
                      </w:rPr>
                      <w:t xml:space="preserve"> </w:t>
                    </w:r>
                    <w:r w:rsidRPr="00DD16B8">
                      <w:rPr>
                        <w:rFonts w:cs="Calibri"/>
                        <w:sz w:val="18"/>
                        <w:szCs w:val="20"/>
                      </w:rPr>
                      <w:tab/>
                    </w:r>
                    <w:r w:rsidRPr="00DD16B8">
                      <w:rPr>
                        <w:rFonts w:cs="Calibri"/>
                        <w:sz w:val="18"/>
                        <w:szCs w:val="20"/>
                      </w:rPr>
                      <w:tab/>
                    </w:r>
                    <w:r w:rsidRPr="00DD16B8">
                      <w:rPr>
                        <w:rFonts w:cs="Calibri"/>
                        <w:sz w:val="18"/>
                        <w:szCs w:val="20"/>
                      </w:rPr>
                      <w:tab/>
                      <w:t xml:space="preserve">          Page </w:t>
                    </w:r>
                    <w:r w:rsidRPr="00DD16B8">
                      <w:rPr>
                        <w:rFonts w:cs="Calibri"/>
                        <w:b/>
                        <w:sz w:val="18"/>
                        <w:szCs w:val="20"/>
                      </w:rPr>
                      <w:fldChar w:fldCharType="begin"/>
                    </w:r>
                    <w:r w:rsidRPr="00DD16B8">
                      <w:rPr>
                        <w:rFonts w:cs="Calibri"/>
                        <w:b/>
                        <w:sz w:val="18"/>
                        <w:szCs w:val="20"/>
                      </w:rPr>
                      <w:instrText xml:space="preserve"> PAGE  \* Arabic  \* MERGEFORMAT </w:instrText>
                    </w:r>
                    <w:r w:rsidRPr="00DD16B8">
                      <w:rPr>
                        <w:rFonts w:cs="Calibri"/>
                        <w:b/>
                        <w:sz w:val="18"/>
                        <w:szCs w:val="20"/>
                      </w:rPr>
                      <w:fldChar w:fldCharType="separate"/>
                    </w:r>
                    <w:r w:rsidR="001B4482">
                      <w:rPr>
                        <w:rFonts w:cs="Calibri"/>
                        <w:b/>
                        <w:noProof/>
                        <w:sz w:val="18"/>
                        <w:szCs w:val="20"/>
                      </w:rPr>
                      <w:t>3</w:t>
                    </w:r>
                    <w:r w:rsidRPr="00DD16B8">
                      <w:rPr>
                        <w:rFonts w:cs="Calibri"/>
                        <w:b/>
                        <w:sz w:val="18"/>
                        <w:szCs w:val="20"/>
                      </w:rPr>
                      <w:fldChar w:fldCharType="end"/>
                    </w:r>
                    <w:r w:rsidRPr="00DD16B8">
                      <w:rPr>
                        <w:rFonts w:cs="Calibri"/>
                        <w:sz w:val="18"/>
                        <w:szCs w:val="20"/>
                      </w:rPr>
                      <w:t xml:space="preserve"> of </w:t>
                    </w:r>
                    <w:r w:rsidRPr="00DD16B8">
                      <w:rPr>
                        <w:rFonts w:cs="Calibri"/>
                        <w:b/>
                        <w:noProof/>
                        <w:sz w:val="18"/>
                        <w:szCs w:val="20"/>
                      </w:rPr>
                      <w:fldChar w:fldCharType="begin"/>
                    </w:r>
                    <w:r w:rsidRPr="00DD16B8">
                      <w:rPr>
                        <w:rFonts w:cs="Calibri"/>
                        <w:b/>
                        <w:noProof/>
                        <w:sz w:val="18"/>
                        <w:szCs w:val="20"/>
                      </w:rPr>
                      <w:instrText xml:space="preserve"> NUMPAGES  \* Arabic  \* MERGEFORMAT </w:instrText>
                    </w:r>
                    <w:r w:rsidRPr="00DD16B8">
                      <w:rPr>
                        <w:rFonts w:cs="Calibri"/>
                        <w:b/>
                        <w:noProof/>
                        <w:sz w:val="18"/>
                        <w:szCs w:val="20"/>
                      </w:rPr>
                      <w:fldChar w:fldCharType="separate"/>
                    </w:r>
                    <w:r w:rsidR="001B4482">
                      <w:rPr>
                        <w:rFonts w:cs="Calibri"/>
                        <w:b/>
                        <w:noProof/>
                        <w:sz w:val="18"/>
                        <w:szCs w:val="20"/>
                      </w:rPr>
                      <w:t>3</w:t>
                    </w:r>
                    <w:r w:rsidRPr="00DD16B8">
                      <w:rPr>
                        <w:rFonts w:cs="Calibri"/>
                        <w:b/>
                        <w:noProof/>
                        <w:sz w:val="18"/>
                        <w:szCs w:val="20"/>
                      </w:rPr>
                      <w:fldChar w:fldCharType="end"/>
                    </w:r>
                  </w:p>
                  <w:p w14:paraId="1D454391" w14:textId="7002A70B" w:rsidR="00DD16B8" w:rsidRPr="00DD16B8" w:rsidRDefault="00DD16B8" w:rsidP="00DD16B8">
                    <w:pPr>
                      <w:spacing w:after="0" w:line="240" w:lineRule="auto"/>
                      <w:ind w:right="36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 w:rsidRPr="00CA6922">
                      <w:rPr>
                        <w:sz w:val="18"/>
                        <w:szCs w:val="20"/>
                      </w:rPr>
                      <w:t xml:space="preserve">Version – </w:t>
                    </w:r>
                    <w:r w:rsidR="00D31352">
                      <w:rPr>
                        <w:sz w:val="18"/>
                        <w:szCs w:val="20"/>
                      </w:rPr>
                      <w:t>Apr</w:t>
                    </w:r>
                    <w:r w:rsidRPr="00CA6922">
                      <w:rPr>
                        <w:sz w:val="18"/>
                        <w:szCs w:val="20"/>
                      </w:rPr>
                      <w:t xml:space="preserve"> 202</w:t>
                    </w:r>
                    <w:r w:rsidR="00D31352">
                      <w:rPr>
                        <w:sz w:val="18"/>
                        <w:szCs w:val="20"/>
                      </w:rPr>
                      <w:t>5</w:t>
                    </w:r>
                  </w:p>
                  <w:p w14:paraId="053DD1F8" w14:textId="77777777" w:rsidR="00DD16B8" w:rsidRPr="00713D68" w:rsidRDefault="00DD16B8" w:rsidP="00DD16B8">
                    <w:pPr>
                      <w:spacing w:after="0" w:line="240" w:lineRule="auto"/>
                      <w:ind w:right="400"/>
                      <w:jc w:val="right"/>
                      <w:rPr>
                        <w:sz w:val="18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C540" w14:textId="77777777" w:rsidR="00986B4F" w:rsidRDefault="00986B4F" w:rsidP="00402D02">
      <w:pPr>
        <w:spacing w:after="0" w:line="240" w:lineRule="auto"/>
      </w:pPr>
      <w:r>
        <w:separator/>
      </w:r>
    </w:p>
  </w:footnote>
  <w:footnote w:type="continuationSeparator" w:id="0">
    <w:p w14:paraId="7DCC6EE9" w14:textId="77777777" w:rsidR="00986B4F" w:rsidRDefault="00986B4F" w:rsidP="00402D02">
      <w:pPr>
        <w:spacing w:after="0" w:line="240" w:lineRule="auto"/>
      </w:pPr>
      <w:r>
        <w:continuationSeparator/>
      </w:r>
    </w:p>
  </w:footnote>
  <w:footnote w:id="1">
    <w:p w14:paraId="6237FC63" w14:textId="038DFD23" w:rsidR="00680017" w:rsidRPr="00680017" w:rsidRDefault="006800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Previously </w:t>
      </w:r>
      <w:bookmarkStart w:id="0" w:name="_GoBack"/>
      <w:bookmarkEnd w:id="0"/>
      <w:r>
        <w:rPr>
          <w:lang w:val="en-US"/>
        </w:rPr>
        <w:t>known as Nurturing Clinician Scientist Scheme (NCSS)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1C01" w14:textId="530A22AE" w:rsidR="00F14CE5" w:rsidRDefault="00F14CE5" w:rsidP="00402D02">
    <w:pPr>
      <w:pStyle w:val="Header"/>
      <w:jc w:val="cent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15B48" wp14:editId="5E495D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81843" cy="261258"/>
              <wp:effectExtent l="0" t="0" r="13970" b="2476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1843" cy="2612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A9F8FA8" w14:textId="77777777" w:rsidR="00F14CE5" w:rsidRPr="00D2046F" w:rsidRDefault="00F14CE5" w:rsidP="00F14CE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2046F">
                            <w:rPr>
                              <w:sz w:val="18"/>
                              <w:szCs w:val="18"/>
                            </w:rPr>
                            <w:t>Restricted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2046F">
                            <w:rPr>
                              <w:sz w:val="18"/>
                              <w:szCs w:val="18"/>
                            </w:rPr>
                            <w:t>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15B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132.45pt;height:2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" fillcolor="white [3201]" strokeweight="1.5pt">
              <v:textbox>
                <w:txbxContent>
                  <w:p w14:paraId="6A9F8FA8" w14:textId="77777777" w:rsidR="00F14CE5" w:rsidRPr="00D2046F" w:rsidRDefault="00F14CE5" w:rsidP="00F14CE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46F">
                      <w:rPr>
                        <w:sz w:val="18"/>
                        <w:szCs w:val="18"/>
                      </w:rPr>
                      <w:t>Restricted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D2046F">
                      <w:rPr>
                        <w:sz w:val="18"/>
                        <w:szCs w:val="18"/>
                      </w:rPr>
                      <w:t>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5BAB291" w14:textId="2036CDFD" w:rsidR="00402D02" w:rsidRPr="00033893" w:rsidRDefault="00402D02" w:rsidP="00402D02">
    <w:pPr>
      <w:pStyle w:val="Header"/>
      <w:jc w:val="center"/>
    </w:pPr>
    <w:r>
      <w:rPr>
        <w:noProof/>
        <w:lang w:val="en-SG" w:eastAsia="en-SG"/>
      </w:rPr>
      <w:drawing>
        <wp:inline distT="0" distB="0" distL="0" distR="0" wp14:anchorId="478E4A51" wp14:editId="38C5D7B3">
          <wp:extent cx="2381250" cy="695325"/>
          <wp:effectExtent l="0" t="0" r="0" b="9525"/>
          <wp:docPr id="20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1" t="25615" r="54176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661117B" w14:textId="77777777" w:rsidR="00402D02" w:rsidRPr="00807C0D" w:rsidRDefault="00402D02" w:rsidP="00402D02">
    <w:pPr>
      <w:pStyle w:val="Heading2"/>
      <w:jc w:val="center"/>
      <w:rPr>
        <w:rFonts w:asciiTheme="minorHAnsi" w:hAnsiTheme="minorHAnsi"/>
        <w:sz w:val="32"/>
        <w:szCs w:val="22"/>
      </w:rPr>
    </w:pPr>
    <w:r w:rsidRPr="00807C0D">
      <w:rPr>
        <w:rFonts w:asciiTheme="minorHAnsi" w:hAnsiTheme="minorHAnsi"/>
        <w:sz w:val="32"/>
        <w:szCs w:val="22"/>
      </w:rPr>
      <w:t>Academic Medicine Philanthropic Funds</w:t>
    </w:r>
  </w:p>
  <w:p w14:paraId="1D24D89D" w14:textId="17C0A0F1" w:rsidR="008857C2" w:rsidRDefault="00991E6E" w:rsidP="00402D02">
    <w:pPr>
      <w:pStyle w:val="Heading2"/>
      <w:jc w:val="center"/>
      <w:rPr>
        <w:rFonts w:asciiTheme="minorHAnsi" w:hAnsiTheme="minorHAnsi"/>
        <w:sz w:val="28"/>
        <w:szCs w:val="32"/>
      </w:rPr>
    </w:pPr>
    <w:r w:rsidRPr="00402D02">
      <w:rPr>
        <w:rFonts w:asciiTheme="minorHAnsi" w:hAnsiTheme="minorHAnsi"/>
        <w:sz w:val="28"/>
        <w:szCs w:val="32"/>
      </w:rPr>
      <w:t xml:space="preserve">ACP PROGRAMME </w:t>
    </w:r>
    <w:r w:rsidR="00DF0CE6">
      <w:rPr>
        <w:rFonts w:asciiTheme="minorHAnsi" w:hAnsiTheme="minorHAnsi"/>
        <w:sz w:val="28"/>
        <w:szCs w:val="32"/>
      </w:rPr>
      <w:t>GRANTS</w:t>
    </w:r>
    <w:r>
      <w:rPr>
        <w:rFonts w:asciiTheme="minorHAnsi" w:hAnsiTheme="minorHAnsi"/>
        <w:sz w:val="28"/>
        <w:szCs w:val="32"/>
      </w:rPr>
      <w:t xml:space="preserve"> </w:t>
    </w:r>
    <w:r w:rsidR="008857C2">
      <w:rPr>
        <w:rFonts w:asciiTheme="minorHAnsi" w:hAnsiTheme="minorHAnsi"/>
        <w:sz w:val="28"/>
        <w:szCs w:val="32"/>
      </w:rPr>
      <w:t xml:space="preserve">– </w:t>
    </w:r>
  </w:p>
  <w:p w14:paraId="79D6AC90" w14:textId="77777777" w:rsidR="008857C2" w:rsidRDefault="00991E6E" w:rsidP="00402D02">
    <w:pPr>
      <w:pStyle w:val="Heading2"/>
      <w:jc w:val="center"/>
      <w:rPr>
        <w:rFonts w:asciiTheme="minorHAnsi" w:hAnsiTheme="minorHAnsi"/>
        <w:sz w:val="28"/>
        <w:szCs w:val="32"/>
      </w:rPr>
    </w:pPr>
    <w:r w:rsidRPr="00402D02">
      <w:rPr>
        <w:rFonts w:asciiTheme="minorHAnsi" w:hAnsiTheme="minorHAnsi"/>
        <w:sz w:val="28"/>
        <w:szCs w:val="32"/>
      </w:rPr>
      <w:t xml:space="preserve">NURTURING CLINICIAN RESEARCHER SCHEME (NCRS) </w:t>
    </w:r>
  </w:p>
  <w:p w14:paraId="58837E3A" w14:textId="53EB02C9" w:rsidR="00402D02" w:rsidRDefault="00D741A9" w:rsidP="00402D02">
    <w:pPr>
      <w:pStyle w:val="Heading2"/>
      <w:jc w:val="center"/>
      <w:rPr>
        <w:rFonts w:asciiTheme="minorHAnsi" w:hAnsiTheme="minorHAnsi"/>
        <w:sz w:val="28"/>
        <w:szCs w:val="32"/>
      </w:rPr>
    </w:pPr>
    <w:r>
      <w:rPr>
        <w:rFonts w:asciiTheme="minorHAnsi" w:hAnsiTheme="minorHAnsi"/>
        <w:sz w:val="28"/>
        <w:szCs w:val="32"/>
      </w:rPr>
      <w:t>POST-AWARD REVIEW FORM</w:t>
    </w:r>
  </w:p>
  <w:p w14:paraId="3A4B6F9B" w14:textId="77777777" w:rsidR="0088052E" w:rsidRPr="008857C2" w:rsidRDefault="0088052E" w:rsidP="00745AEC">
    <w:pPr>
      <w:spacing w:after="0" w:line="240" w:lineRule="auto"/>
      <w:contextualSpacing/>
      <w:rPr>
        <w:sz w:val="10"/>
        <w:szCs w:val="10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18C7"/>
    <w:multiLevelType w:val="hybridMultilevel"/>
    <w:tmpl w:val="784C8246"/>
    <w:lvl w:ilvl="0" w:tplc="340ABA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A2"/>
    <w:rsid w:val="000151D4"/>
    <w:rsid w:val="00033399"/>
    <w:rsid w:val="00055B1F"/>
    <w:rsid w:val="0005791B"/>
    <w:rsid w:val="000B2590"/>
    <w:rsid w:val="000B69DB"/>
    <w:rsid w:val="000C77F5"/>
    <w:rsid w:val="000C7FFA"/>
    <w:rsid w:val="000D3D8F"/>
    <w:rsid w:val="00120C10"/>
    <w:rsid w:val="0012395C"/>
    <w:rsid w:val="001369DF"/>
    <w:rsid w:val="00160126"/>
    <w:rsid w:val="00163476"/>
    <w:rsid w:val="00166987"/>
    <w:rsid w:val="00192750"/>
    <w:rsid w:val="00195C24"/>
    <w:rsid w:val="001A32E9"/>
    <w:rsid w:val="001B4482"/>
    <w:rsid w:val="001D2BF0"/>
    <w:rsid w:val="001F2862"/>
    <w:rsid w:val="00216021"/>
    <w:rsid w:val="00230F66"/>
    <w:rsid w:val="00264AE1"/>
    <w:rsid w:val="00267EDA"/>
    <w:rsid w:val="002A07ED"/>
    <w:rsid w:val="002A39AC"/>
    <w:rsid w:val="002B3EA2"/>
    <w:rsid w:val="002B59AE"/>
    <w:rsid w:val="002D0F6C"/>
    <w:rsid w:val="002E7056"/>
    <w:rsid w:val="003101D0"/>
    <w:rsid w:val="00317B84"/>
    <w:rsid w:val="00317C25"/>
    <w:rsid w:val="00324ECC"/>
    <w:rsid w:val="003326BC"/>
    <w:rsid w:val="003347B5"/>
    <w:rsid w:val="003419DF"/>
    <w:rsid w:val="00374E4D"/>
    <w:rsid w:val="00375BBF"/>
    <w:rsid w:val="00381328"/>
    <w:rsid w:val="00401C34"/>
    <w:rsid w:val="00402D02"/>
    <w:rsid w:val="00445C76"/>
    <w:rsid w:val="004741D7"/>
    <w:rsid w:val="004D2B5F"/>
    <w:rsid w:val="004E648F"/>
    <w:rsid w:val="005037D3"/>
    <w:rsid w:val="00567550"/>
    <w:rsid w:val="005A0948"/>
    <w:rsid w:val="005A7B66"/>
    <w:rsid w:val="00660E6E"/>
    <w:rsid w:val="00671AE5"/>
    <w:rsid w:val="00680017"/>
    <w:rsid w:val="00691209"/>
    <w:rsid w:val="006B0FE3"/>
    <w:rsid w:val="006B3A1D"/>
    <w:rsid w:val="006D1DE2"/>
    <w:rsid w:val="00735D6D"/>
    <w:rsid w:val="007423CD"/>
    <w:rsid w:val="00745AEC"/>
    <w:rsid w:val="007A59F4"/>
    <w:rsid w:val="007C2875"/>
    <w:rsid w:val="007E01B3"/>
    <w:rsid w:val="007F1C7A"/>
    <w:rsid w:val="008200BF"/>
    <w:rsid w:val="008571E6"/>
    <w:rsid w:val="00865099"/>
    <w:rsid w:val="0088052E"/>
    <w:rsid w:val="008857C2"/>
    <w:rsid w:val="008B4935"/>
    <w:rsid w:val="008D4327"/>
    <w:rsid w:val="008F15E3"/>
    <w:rsid w:val="009009DB"/>
    <w:rsid w:val="0091484B"/>
    <w:rsid w:val="00915B11"/>
    <w:rsid w:val="00916EEB"/>
    <w:rsid w:val="009239BA"/>
    <w:rsid w:val="0092431A"/>
    <w:rsid w:val="009304AD"/>
    <w:rsid w:val="00951B2C"/>
    <w:rsid w:val="00986B4F"/>
    <w:rsid w:val="00991E6E"/>
    <w:rsid w:val="009A29FA"/>
    <w:rsid w:val="009C2341"/>
    <w:rsid w:val="009D7579"/>
    <w:rsid w:val="009F4A16"/>
    <w:rsid w:val="00A24502"/>
    <w:rsid w:val="00A33EB7"/>
    <w:rsid w:val="00A736FF"/>
    <w:rsid w:val="00A92803"/>
    <w:rsid w:val="00AC3434"/>
    <w:rsid w:val="00B00FBC"/>
    <w:rsid w:val="00B20C2F"/>
    <w:rsid w:val="00B3072C"/>
    <w:rsid w:val="00B308B0"/>
    <w:rsid w:val="00B7748C"/>
    <w:rsid w:val="00B95B01"/>
    <w:rsid w:val="00BD52CC"/>
    <w:rsid w:val="00BD6B4B"/>
    <w:rsid w:val="00BE1B9F"/>
    <w:rsid w:val="00BF2EA1"/>
    <w:rsid w:val="00C01AB2"/>
    <w:rsid w:val="00C0308C"/>
    <w:rsid w:val="00C37AD0"/>
    <w:rsid w:val="00C6634C"/>
    <w:rsid w:val="00C778F4"/>
    <w:rsid w:val="00C811F8"/>
    <w:rsid w:val="00C90A49"/>
    <w:rsid w:val="00CD07EF"/>
    <w:rsid w:val="00CF29BD"/>
    <w:rsid w:val="00D31352"/>
    <w:rsid w:val="00D33299"/>
    <w:rsid w:val="00D65B9A"/>
    <w:rsid w:val="00D741A9"/>
    <w:rsid w:val="00DD16B8"/>
    <w:rsid w:val="00DF0CE6"/>
    <w:rsid w:val="00DF35A8"/>
    <w:rsid w:val="00E3103F"/>
    <w:rsid w:val="00E4641D"/>
    <w:rsid w:val="00E81EE9"/>
    <w:rsid w:val="00E9361B"/>
    <w:rsid w:val="00E96529"/>
    <w:rsid w:val="00EA15FE"/>
    <w:rsid w:val="00EA7A0C"/>
    <w:rsid w:val="00EB5216"/>
    <w:rsid w:val="00EC1A87"/>
    <w:rsid w:val="00EF7632"/>
    <w:rsid w:val="00F06E9E"/>
    <w:rsid w:val="00F14CE5"/>
    <w:rsid w:val="00F163F4"/>
    <w:rsid w:val="00F50BEF"/>
    <w:rsid w:val="00F54004"/>
    <w:rsid w:val="00F778B3"/>
    <w:rsid w:val="00F8481E"/>
    <w:rsid w:val="00FA49BA"/>
    <w:rsid w:val="00F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5321B"/>
  <w15:chartTrackingRefBased/>
  <w15:docId w15:val="{F65A12F7-7827-42D7-B468-C5C790E5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D0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0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8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B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02D02"/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02D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02D0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02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02"/>
  </w:style>
  <w:style w:type="paragraph" w:styleId="ListParagraph">
    <w:name w:val="List Paragraph"/>
    <w:basedOn w:val="Normal"/>
    <w:uiPriority w:val="34"/>
    <w:qFormat/>
    <w:rsid w:val="000579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017"/>
    <w:rPr>
      <w:vertAlign w:val="superscript"/>
    </w:rPr>
  </w:style>
  <w:style w:type="character" w:customStyle="1" w:styleId="Hyperlink1">
    <w:name w:val="Hyperlink1"/>
    <w:basedOn w:val="DefaultParagraphFont"/>
    <w:unhideWhenUsed/>
    <w:rsid w:val="00DD16B8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D16B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&#65279;<?xml version="1.0" encoding="utf-8" standalone="yes"?>
<Relationships xmlns="http://schemas.openxmlformats.org/package/2006/relationships">
  <Relationship Id="rId3" Type="http://schemas.openxmlformats.org/officeDocument/2006/relationships/hyperlink" Target="https://www.singhealthdukenus.com.sg/academic-medicine" TargetMode="External" />
  <Relationship Id="rId2" Type="http://schemas.openxmlformats.org/officeDocument/2006/relationships/hyperlink" Target="https://www.singhealthdukenus.com.sg/academic-medicine" TargetMode="External" />
  <Relationship Id="rId1" Type="http://schemas.openxmlformats.org/officeDocument/2006/relationships/image" Target="media/image2.png" />
</Relationships>
</file>

<file path=word/_rels/header1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DDA87E-4E7B-4F9B-956C-14DDD2B7A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0D243-2C8E-40BA-BFC3-6B908FAB7342}"/>
</file>

<file path=customXml/itemProps3.xml><?xml version="1.0" encoding="utf-8"?>
<ds:datastoreItem xmlns:ds="http://schemas.openxmlformats.org/officeDocument/2006/customXml" ds:itemID="{F140C4F7-B128-4C6F-98B0-72DB63907525}"/>
</file>

<file path=customXml/itemProps4.xml><?xml version="1.0" encoding="utf-8"?>
<ds:datastoreItem xmlns:ds="http://schemas.openxmlformats.org/officeDocument/2006/customXml" ds:itemID="{CE4215C6-D1C6-4FD8-8910-FDABCA608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Qiaojun</dc:creator>
  <cp:keywords/>
  <dc:description/>
  <cp:lastModifiedBy>Lin Qiaojun</cp:lastModifiedBy>
  <cp:revision>157</cp:revision>
  <dcterms:created xsi:type="dcterms:W3CDTF">2022-02-07T02:03:00Z</dcterms:created>
  <dcterms:modified xsi:type="dcterms:W3CDTF">2025-03-26T16:06:00Z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