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D84EB0" w:rsidP="00A26D0A" w:rsidRDefault="008F0AB4" w14:paraId="3F5E878A" w14:textId="478ADD3A">
      <w:pPr>
        <w:pStyle w:val="Heading1"/>
        <w:rPr>
          <w:lang w:val="en-US"/>
        </w:rPr>
      </w:pPr>
      <w:r w:rsidRPr="00090791">
        <w:rPr>
          <w:lang w:val="en-US"/>
        </w:rPr>
        <w:t>Self-Registration for Local Account</w:t>
      </w:r>
    </w:p>
    <w:p w:rsidRPr="00A26D0A" w:rsidR="00A26D0A" w:rsidP="00A26D0A" w:rsidRDefault="00A26D0A" w14:paraId="272010D0" w14:textId="77777777">
      <w:pPr>
        <w:rPr>
          <w:lang w:val="en-US"/>
        </w:rPr>
      </w:pPr>
    </w:p>
    <w:p w:rsidR="00A26D0A" w:rsidP="00A26D0A" w:rsidRDefault="00A26D0A" w14:paraId="5F26199A" w14:textId="77777777">
      <w:pPr>
        <w:rPr>
          <w:noProof/>
          <w:lang w:val="en-US"/>
        </w:rPr>
      </w:pPr>
      <w:r w:rsidRPr="00A26D0A">
        <w:rPr>
          <w:rStyle w:val="Strong"/>
        </w:rPr>
        <w:t xml:space="preserve">Step 1: </w:t>
      </w:r>
      <w:r w:rsidRPr="00A26D0A" w:rsidR="00090791">
        <w:rPr>
          <w:rStyle w:val="Strong"/>
        </w:rPr>
        <w:t>Click “Register Now”</w:t>
      </w:r>
      <w:r w:rsidRPr="00A26D0A">
        <w:rPr>
          <w:noProof/>
          <w:lang w:val="en-US"/>
        </w:rPr>
        <w:t xml:space="preserve"> </w:t>
      </w:r>
    </w:p>
    <w:p w:rsidRPr="00E4607B" w:rsidR="008D626F" w:rsidP="00E4607B" w:rsidRDefault="00A26D0A" w14:paraId="3DDFCB97" w14:textId="05E94A16">
      <w:pPr>
        <w:rPr>
          <w:rStyle w:val="Strong"/>
          <w:b w:val="0"/>
          <w:bCs w:val="0"/>
          <w:lang w:val="en-US"/>
        </w:rPr>
      </w:pPr>
      <w:r>
        <w:rPr>
          <w:noProof/>
          <w:lang w:val="en-US"/>
        </w:rPr>
        <w:t>You will receive</w:t>
      </w:r>
      <w:r>
        <w:rPr>
          <w:noProof/>
          <w:lang w:val="en-US"/>
        </w:rPr>
        <w:t xml:space="preserve"> an email from the </w:t>
      </w:r>
      <w:r w:rsidRPr="00090791">
        <w:rPr>
          <w:i/>
          <w:iCs/>
          <w:noProof/>
          <w:lang w:val="en-US"/>
        </w:rPr>
        <w:t>AMgrants</w:t>
      </w:r>
      <w:r w:rsidRPr="00090791">
        <w:rPr>
          <w:noProof/>
          <w:lang w:val="en-US"/>
        </w:rPr>
        <w:t xml:space="preserve"> to activate your account</w:t>
      </w:r>
    </w:p>
    <w:p w:rsidR="00A26D0A" w:rsidRDefault="00090791" w14:paraId="21678AEE" w14:textId="34650972">
      <w:pPr>
        <w:rPr>
          <w:lang w:val="en-US"/>
        </w:rPr>
      </w:pPr>
      <w:r w:rsidRPr="00090791">
        <w:rPr>
          <w:noProof/>
          <w:lang w:val="en-US"/>
        </w:rPr>
        <w:drawing>
          <wp:inline distT="0" distB="0" distL="0" distR="0" wp14:anchorId="6B0A69AD" wp14:editId="46E2155A">
            <wp:extent cx="3840437" cy="3305175"/>
            <wp:effectExtent l="0" t="0" r="8255" b="0"/>
            <wp:docPr id="752228589" name="Picture 1" descr="A screenshot of a login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28589" name="Picture 1" descr="A screenshot of a login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9496" cy="331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07B" w:rsidRDefault="00E4607B" w14:paraId="562D6D05" w14:textId="77777777">
      <w:pPr>
        <w:rPr>
          <w:lang w:val="en-US"/>
        </w:rPr>
      </w:pPr>
    </w:p>
    <w:p w:rsidR="00A26D0A" w:rsidP="00A26D0A" w:rsidRDefault="00A26D0A" w14:paraId="494AC65E" w14:textId="6AA40237">
      <w:pPr>
        <w:rPr>
          <w:noProof/>
          <w:lang w:val="en-US"/>
        </w:rPr>
      </w:pPr>
      <w:r w:rsidRPr="00A26D0A">
        <w:rPr>
          <w:rStyle w:val="Strong"/>
        </w:rPr>
        <w:t xml:space="preserve">Step </w:t>
      </w:r>
      <w:r>
        <w:rPr>
          <w:rStyle w:val="Strong"/>
        </w:rPr>
        <w:t>2</w:t>
      </w:r>
      <w:r w:rsidRPr="00A26D0A">
        <w:rPr>
          <w:rStyle w:val="Strong"/>
        </w:rPr>
        <w:t xml:space="preserve">: </w:t>
      </w:r>
      <w:r>
        <w:rPr>
          <w:rStyle w:val="Strong"/>
        </w:rPr>
        <w:t xml:space="preserve">Refer to the email and activate your account </w:t>
      </w:r>
    </w:p>
    <w:p w:rsidR="00A26D0A" w:rsidP="00E4607B" w:rsidRDefault="00A26D0A" w14:paraId="4D336F89" w14:textId="2963E896">
      <w:pPr>
        <w:spacing w:line="240" w:lineRule="auto"/>
        <w:rPr>
          <w:noProof/>
          <w:lang w:val="en-US"/>
        </w:rPr>
      </w:pPr>
      <w:r>
        <w:rPr>
          <w:noProof/>
          <w:lang w:val="en-US"/>
        </w:rPr>
        <w:t xml:space="preserve">You will receive an email from the </w:t>
      </w:r>
      <w:r w:rsidRPr="00090791">
        <w:rPr>
          <w:i/>
          <w:iCs/>
          <w:noProof/>
          <w:lang w:val="en-US"/>
        </w:rPr>
        <w:t>AMgrants</w:t>
      </w:r>
      <w:r w:rsidRPr="00090791">
        <w:rPr>
          <w:noProof/>
          <w:lang w:val="en-US"/>
        </w:rPr>
        <w:t xml:space="preserve"> to activate your account</w:t>
      </w:r>
    </w:p>
    <w:p w:rsidR="008D626F" w:rsidRDefault="00090791" w14:paraId="326FA02E" w14:textId="5EBA9729">
      <w:pPr>
        <w:rPr>
          <w:lang w:val="en-US"/>
        </w:rPr>
      </w:pPr>
      <w:r w:rsidRPr="00090791">
        <w:rPr>
          <w:noProof/>
          <w:lang w:val="en-US"/>
        </w:rPr>
        <w:drawing>
          <wp:inline distT="0" distB="0" distL="0" distR="0" wp14:anchorId="3745EB7E" wp14:editId="00E8D211">
            <wp:extent cx="3331074" cy="2847975"/>
            <wp:effectExtent l="0" t="0" r="3175" b="0"/>
            <wp:docPr id="148682199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21995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8231" cy="286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07B" w:rsidP="00E4607B" w:rsidRDefault="00E4607B" w14:paraId="7C2D3D67" w14:textId="13284CCC">
      <w:pPr>
        <w:rPr>
          <w:noProof/>
          <w:lang w:val="en-US"/>
        </w:rPr>
      </w:pPr>
      <w:r w:rsidRPr="00A26D0A">
        <w:rPr>
          <w:rStyle w:val="Strong"/>
        </w:rPr>
        <w:lastRenderedPageBreak/>
        <w:t xml:space="preserve">Step </w:t>
      </w:r>
      <w:r>
        <w:rPr>
          <w:rStyle w:val="Strong"/>
        </w:rPr>
        <w:t>3:</w:t>
      </w:r>
      <w:r w:rsidRPr="00E4607B">
        <w:rPr>
          <w:noProof/>
          <w:lang w:val="en-US"/>
        </w:rPr>
        <w:t xml:space="preserve"> </w:t>
      </w:r>
      <w:r w:rsidRPr="00E4607B">
        <w:rPr>
          <w:b/>
          <w:bCs/>
          <w:noProof/>
          <w:lang w:val="en-US"/>
        </w:rPr>
        <w:t>Set up the Google or Microsoft Authenticator.</w:t>
      </w:r>
    </w:p>
    <w:p w:rsidR="00E4607B" w:rsidP="00E4607B" w:rsidRDefault="00E4607B" w14:paraId="111D9742" w14:textId="0F3A5548">
      <w:pPr>
        <w:spacing w:line="240" w:lineRule="auto"/>
        <w:rPr>
          <w:noProof/>
          <w:lang w:val="en-US"/>
        </w:rPr>
      </w:pPr>
      <w:r>
        <w:rPr>
          <w:noProof/>
          <w:lang w:val="en-US"/>
        </w:rPr>
        <w:t>Key in the one-time password after you set up the multifactor authentication.</w:t>
      </w:r>
    </w:p>
    <w:p w:rsidR="00E4607B" w:rsidRDefault="00E4607B" w14:paraId="4F4E7CFB" w14:textId="77777777">
      <w:pPr>
        <w:rPr>
          <w:lang w:val="en-US"/>
        </w:rPr>
      </w:pPr>
    </w:p>
    <w:p w:rsidR="008F0AB4" w:rsidRDefault="008F0AB4" w14:paraId="66D9CC7A" w14:textId="4C007978">
      <w:pPr>
        <w:rPr>
          <w:lang w:val="en-US"/>
        </w:rPr>
      </w:pPr>
      <w:r w:rsidRPr="008F0AB4">
        <w:rPr>
          <w:noProof/>
          <w:lang w:val="en-US"/>
        </w:rPr>
        <w:drawing>
          <wp:inline distT="0" distB="0" distL="0" distR="0" wp14:anchorId="4940C377" wp14:editId="7A51FF37">
            <wp:extent cx="3562350" cy="4003054"/>
            <wp:effectExtent l="0" t="0" r="0" b="0"/>
            <wp:docPr id="1062885801" name="Picture 1" descr="A screenshot of a q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85801" name="Picture 1" descr="A screenshot of a qr cod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2112" cy="401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07B" w:rsidRDefault="00E4607B" w14:paraId="582F1B3C" w14:textId="1C0081B1">
      <w:pPr>
        <w:rPr>
          <w:noProof/>
          <w:lang w:val="en-US"/>
        </w:rPr>
      </w:pPr>
      <w:r w:rsidRPr="00A26D0A">
        <w:rPr>
          <w:rStyle w:val="Strong"/>
        </w:rPr>
        <w:t xml:space="preserve">Step </w:t>
      </w:r>
      <w:r>
        <w:rPr>
          <w:rStyle w:val="Strong"/>
        </w:rPr>
        <w:t>4</w:t>
      </w:r>
      <w:r>
        <w:rPr>
          <w:rStyle w:val="Strong"/>
        </w:rPr>
        <w:t>:</w:t>
      </w:r>
      <w:r w:rsidRPr="00E4607B">
        <w:rPr>
          <w:noProof/>
          <w:lang w:val="en-US"/>
        </w:rPr>
        <w:t xml:space="preserve"> </w:t>
      </w:r>
      <w:r>
        <w:rPr>
          <w:b/>
          <w:bCs/>
          <w:noProof/>
          <w:lang w:val="en-US"/>
        </w:rPr>
        <w:t>Click on the “agree” button</w:t>
      </w:r>
    </w:p>
    <w:p w:rsidR="00090791" w:rsidRDefault="008F0AB4" w14:paraId="3A1F4A97" w14:textId="57BA262E">
      <w:pPr>
        <w:rPr>
          <w:lang w:val="en-US"/>
        </w:rPr>
      </w:pPr>
      <w:r w:rsidRPr="008F0AB4">
        <w:rPr>
          <w:noProof/>
          <w:lang w:val="en-US"/>
        </w:rPr>
        <w:drawing>
          <wp:inline distT="0" distB="0" distL="0" distR="0" wp14:anchorId="345F293B" wp14:editId="59A60B8A">
            <wp:extent cx="3305175" cy="3123516"/>
            <wp:effectExtent l="0" t="0" r="0" b="1270"/>
            <wp:docPr id="264591248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591248" name="Picture 1" descr="A screenshot of a computer scree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1134" cy="312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791" w:rsidRDefault="00090791" w14:paraId="10D0003E" w14:textId="77777777">
      <w:pPr>
        <w:rPr>
          <w:lang w:val="en-US"/>
        </w:rPr>
      </w:pPr>
    </w:p>
    <w:p w:rsidR="00E4607B" w:rsidRDefault="00E4607B" w14:paraId="7E0D8D11" w14:textId="1BF33E8B">
      <w:pPr>
        <w:rPr>
          <w:noProof/>
          <w:lang w:val="en-US"/>
        </w:rPr>
      </w:pPr>
      <w:r w:rsidRPr="00A26D0A">
        <w:rPr>
          <w:rStyle w:val="Strong"/>
        </w:rPr>
        <w:lastRenderedPageBreak/>
        <w:t xml:space="preserve">Step </w:t>
      </w:r>
      <w:r>
        <w:rPr>
          <w:rStyle w:val="Strong"/>
        </w:rPr>
        <w:t>5</w:t>
      </w:r>
      <w:r>
        <w:rPr>
          <w:rStyle w:val="Strong"/>
        </w:rPr>
        <w:t>:</w:t>
      </w:r>
      <w:r w:rsidRPr="00E4607B">
        <w:rPr>
          <w:noProof/>
          <w:lang w:val="en-US"/>
        </w:rPr>
        <w:t xml:space="preserve"> </w:t>
      </w:r>
      <w:r>
        <w:rPr>
          <w:b/>
          <w:bCs/>
          <w:noProof/>
          <w:lang w:val="en-US"/>
        </w:rPr>
        <w:t>You will now arrive to the login page</w:t>
      </w:r>
    </w:p>
    <w:p w:rsidR="00090791" w:rsidRDefault="00090791" w14:paraId="0A4A3CCB" w14:textId="25F41CCD">
      <w:pPr>
        <w:rPr>
          <w:lang w:val="en-US"/>
        </w:rPr>
      </w:pPr>
      <w:r>
        <w:rPr>
          <w:lang w:val="en-US"/>
        </w:rPr>
        <w:t>Login page with overview of ongoing rounds, applications and projects.</w:t>
      </w:r>
    </w:p>
    <w:p w:rsidR="008F0AB4" w:rsidRDefault="008F0AB4" w14:paraId="766FD47A" w14:textId="72799023">
      <w:pPr>
        <w:rPr>
          <w:lang w:val="en-US"/>
        </w:rPr>
      </w:pPr>
      <w:r w:rsidRPr="008F0AB4">
        <w:rPr>
          <w:noProof/>
          <w:lang w:val="en-US"/>
        </w:rPr>
        <w:drawing>
          <wp:inline distT="0" distB="0" distL="0" distR="0" wp14:anchorId="3C9B7F55" wp14:editId="46C40FF9">
            <wp:extent cx="5731510" cy="2099945"/>
            <wp:effectExtent l="0" t="0" r="2540" b="0"/>
            <wp:docPr id="63917393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73936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F0AB4" w:rsidR="00090791" w:rsidRDefault="00090791" w14:paraId="406900BF" w14:textId="3706A056">
      <w:pPr>
        <w:rPr>
          <w:lang w:val="en-US"/>
        </w:rPr>
      </w:pPr>
    </w:p>
    <w:sectPr w:rsidRPr="008F0AB4" w:rsidR="00090791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0615388f4be44681"/>
      <w:footerReference w:type="default" r:id="R6b1a6ef7b8d74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674208" w:rsidTr="5C674208" w14:paraId="0DAA5A3E">
      <w:trPr>
        <w:trHeight w:val="300"/>
      </w:trPr>
      <w:tc>
        <w:tcPr>
          <w:tcW w:w="3005" w:type="dxa"/>
          <w:tcMar/>
        </w:tcPr>
        <w:p w:rsidR="5C674208" w:rsidP="5C674208" w:rsidRDefault="5C674208" w14:paraId="1D9DFFEA" w14:textId="6C430AF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C674208" w:rsidP="5C674208" w:rsidRDefault="5C674208" w14:paraId="220D32CC" w14:textId="5EF888A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C674208" w:rsidP="5C674208" w:rsidRDefault="5C674208" w14:paraId="391D935B" w14:textId="43E9A804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5C674208" w:rsidP="5C674208" w:rsidRDefault="5C674208" w14:paraId="469DFDC1" w14:textId="62718FB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C674208" w:rsidTr="5C674208" w14:paraId="0EABD740">
      <w:trPr>
        <w:trHeight w:val="300"/>
      </w:trPr>
      <w:tc>
        <w:tcPr>
          <w:tcW w:w="3005" w:type="dxa"/>
          <w:tcMar/>
        </w:tcPr>
        <w:p w:rsidR="5C674208" w:rsidP="5C674208" w:rsidRDefault="5C674208" w14:paraId="7917FD22" w14:textId="0434F25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C674208" w:rsidP="5C674208" w:rsidRDefault="5C674208" w14:paraId="517F6984" w14:textId="4164B83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C674208" w:rsidP="5C674208" w:rsidRDefault="5C674208" w14:paraId="470E2D13" w14:textId="4655E81D">
          <w:pPr>
            <w:pStyle w:val="Header"/>
            <w:bidi w:val="0"/>
            <w:ind w:right="-115"/>
            <w:jc w:val="right"/>
          </w:pPr>
        </w:p>
      </w:tc>
    </w:tr>
  </w:tbl>
  <w:p w:rsidR="5C674208" w:rsidP="5C674208" w:rsidRDefault="5C674208" w14:paraId="137110BF" w14:textId="77B9E80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B4"/>
    <w:rsid w:val="00090791"/>
    <w:rsid w:val="00157098"/>
    <w:rsid w:val="001F0248"/>
    <w:rsid w:val="006A7841"/>
    <w:rsid w:val="008D626F"/>
    <w:rsid w:val="008F0AB4"/>
    <w:rsid w:val="0092768F"/>
    <w:rsid w:val="009F0F43"/>
    <w:rsid w:val="00A26D0A"/>
    <w:rsid w:val="00C64C23"/>
    <w:rsid w:val="00D84EB0"/>
    <w:rsid w:val="00DE46FD"/>
    <w:rsid w:val="00DF0B96"/>
    <w:rsid w:val="00E4607B"/>
    <w:rsid w:val="00FE7891"/>
    <w:rsid w:val="5C67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A1A2"/>
  <w15:chartTrackingRefBased/>
  <w15:docId w15:val="{83232E5A-8984-46B5-9524-EF04B1CC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607B"/>
  </w:style>
  <w:style w:type="paragraph" w:styleId="Heading1">
    <w:name w:val="heading 1"/>
    <w:basedOn w:val="Normal"/>
    <w:next w:val="Normal"/>
    <w:link w:val="Heading1Char"/>
    <w:uiPriority w:val="9"/>
    <w:qFormat/>
    <w:rsid w:val="008F0AB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AB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F0AB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8F0AB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8F0AB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F0AB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F0AB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F0AB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F0AB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F0AB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F0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AB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F0A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F0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AB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F0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AB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F0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AB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26D0A"/>
    <w:rPr>
      <w:b/>
      <w:bCs/>
    </w:rPr>
  </w:style>
  <w:style w:type="paragraph" w:styleId="Header">
    <w:uiPriority w:val="99"/>
    <w:name w:val="header"/>
    <w:basedOn w:val="Normal"/>
    <w:unhideWhenUsed/>
    <w:rsid w:val="5C67420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C674208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0615388f4be44681" Type="http://schemas.openxmlformats.org/officeDocument/2006/relationships/header" Target="header.xml"/><Relationship Id="R6b1a6ef7b8d74189" Type="http://schemas.openxmlformats.org/officeDocument/2006/relationships/footer" Target="footer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46D3FA2FA84BAC5498D989004D73" ma:contentTypeVersion="1" ma:contentTypeDescription="Create a new document." ma:contentTypeScope="" ma:versionID="eb2d7ce307b495d40f201b9b9d1ca5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B7863C-8AD6-43E6-A5EE-C3A0EA362E56}"/>
</file>

<file path=customXml/itemProps2.xml><?xml version="1.0" encoding="utf-8"?>
<ds:datastoreItem xmlns:ds="http://schemas.openxmlformats.org/officeDocument/2006/customXml" ds:itemID="{12799ECE-0EC4-47AF-A555-E9E985D87648}"/>
</file>

<file path=customXml/itemProps3.xml><?xml version="1.0" encoding="utf-8"?>
<ds:datastoreItem xmlns:ds="http://schemas.openxmlformats.org/officeDocument/2006/customXml" ds:itemID="{301E18BD-B398-4C4A-A81E-523F6A8D3C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Ng Chu Jun</dc:creator>
  <cp:keywords/>
  <dc:description/>
  <cp:lastModifiedBy>Yan Ling Wee</cp:lastModifiedBy>
  <cp:revision>3</cp:revision>
  <dcterms:created xsi:type="dcterms:W3CDTF">2025-04-09T06:04:00Z</dcterms:created>
  <dcterms:modified xsi:type="dcterms:W3CDTF">2025-04-17T03:39:09Z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0x0101008CDA46D3FA2FA84BAC5498D989004D73</vt:lpwstr>
  </property>
</Properties>
</file>