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17BA8" w14:textId="77777777" w:rsidR="0032748A" w:rsidRPr="00BF0ED0" w:rsidRDefault="0032748A" w:rsidP="0032748A">
      <w:pPr>
        <w:rPr>
          <w:rFonts w:ascii="Calibri" w:hAnsi="Calibri" w:cs="Calibri"/>
          <w:b/>
          <w:bCs/>
        </w:rPr>
      </w:pPr>
      <w:r w:rsidRPr="00BF0ED0">
        <w:rPr>
          <w:rFonts w:ascii="Calibri" w:hAnsi="Calibri" w:cs="Calibri"/>
          <w:b/>
          <w:bCs/>
        </w:rPr>
        <w:t>Discuss the kinds of ethnobotanical techniques deployed to navigate gendered life stage experiences.</w:t>
      </w:r>
    </w:p>
    <w:p w14:paraId="20141EC5" w14:textId="00950B31" w:rsidR="00176531" w:rsidRPr="005737CF" w:rsidRDefault="00BF0ED0">
      <w:pPr>
        <w:rPr>
          <w:rFonts w:ascii="Calibri" w:hAnsi="Calibri" w:cs="Calibri"/>
          <w:lang w:val="en-US" w:eastAsia="zh-CN"/>
        </w:rPr>
      </w:pPr>
      <w:r w:rsidRPr="00BF0ED0">
        <w:rPr>
          <w:rFonts w:ascii="Calibri" w:hAnsi="Calibri" w:cs="Calibri"/>
        </w:rPr>
        <w:t xml:space="preserve">In this essay, </w:t>
      </w:r>
      <w:r>
        <w:rPr>
          <w:rFonts w:ascii="Calibri" w:hAnsi="Calibri" w:cs="Calibri"/>
        </w:rPr>
        <w:t xml:space="preserve">I </w:t>
      </w:r>
      <w:r w:rsidR="00691B56">
        <w:rPr>
          <w:rFonts w:ascii="Calibri" w:hAnsi="Calibri" w:cs="Calibri"/>
        </w:rPr>
        <w:t>articulate the</w:t>
      </w:r>
      <w:r>
        <w:rPr>
          <w:rFonts w:ascii="Calibri" w:hAnsi="Calibri" w:cs="Calibri"/>
        </w:rPr>
        <w:t xml:space="preserve"> use of herb</w:t>
      </w:r>
      <w:r w:rsidR="002B0AEB">
        <w:rPr>
          <w:rFonts w:ascii="Calibri" w:hAnsi="Calibri" w:cs="Calibri"/>
        </w:rPr>
        <w:t>al therapy</w:t>
      </w:r>
      <w:r w:rsidR="00FF5F5C">
        <w:rPr>
          <w:rFonts w:ascii="Calibri" w:hAnsi="Calibri" w:cs="Calibri"/>
        </w:rPr>
        <w:t xml:space="preserve"> in</w:t>
      </w:r>
      <w:r>
        <w:rPr>
          <w:rFonts w:ascii="Calibri" w:hAnsi="Calibri" w:cs="Calibri"/>
        </w:rPr>
        <w:t xml:space="preserve"> Traditional Chinese Medicine(TCM)</w:t>
      </w:r>
      <w:r w:rsidR="000315CE">
        <w:rPr>
          <w:rFonts w:ascii="Microsoft YaHei" w:eastAsia="Microsoft YaHei" w:hAnsi="Microsoft YaHei" w:cs="Microsoft YaHei"/>
          <w:lang w:val="en-US" w:eastAsia="zh-CN"/>
        </w:rPr>
        <w:t>,</w:t>
      </w:r>
      <w:r w:rsidR="00F922E5">
        <w:rPr>
          <w:rFonts w:ascii="Microsoft YaHei" w:eastAsia="Microsoft YaHei" w:hAnsi="Microsoft YaHei" w:cs="Microsoft YaHei"/>
          <w:lang w:val="en-US" w:eastAsia="zh-CN"/>
        </w:rPr>
        <w:t xml:space="preserve"> </w:t>
      </w:r>
      <w:r w:rsidR="009C5B5F" w:rsidRPr="009C5B5F">
        <w:rPr>
          <w:rFonts w:ascii="Microsoft YaHei" w:eastAsia="Microsoft YaHei" w:hAnsi="Microsoft YaHei" w:cs="Microsoft YaHei" w:hint="eastAsia"/>
          <w:lang w:eastAsia="zh-CN"/>
        </w:rPr>
        <w:t>中药</w:t>
      </w:r>
      <w:r w:rsidR="00C630A9">
        <w:rPr>
          <w:rFonts w:ascii="Microsoft YaHei" w:eastAsia="Microsoft YaHei" w:hAnsi="Microsoft YaHei" w:cs="Microsoft YaHei"/>
          <w:lang w:val="en-US" w:eastAsia="zh-CN"/>
        </w:rPr>
        <w:t xml:space="preserve">, </w:t>
      </w:r>
      <w:r>
        <w:rPr>
          <w:rFonts w:ascii="Calibri" w:hAnsi="Calibri" w:cs="Calibri"/>
        </w:rPr>
        <w:t xml:space="preserve">as </w:t>
      </w:r>
      <w:r w:rsidR="00AE4564">
        <w:rPr>
          <w:rFonts w:ascii="Calibri" w:hAnsi="Calibri" w:cs="Calibri"/>
        </w:rPr>
        <w:t>an</w:t>
      </w:r>
      <w:r>
        <w:rPr>
          <w:rFonts w:ascii="Calibri" w:hAnsi="Calibri" w:cs="Calibri"/>
        </w:rPr>
        <w:t xml:space="preserve"> ethnobotanical technique used </w:t>
      </w:r>
      <w:r w:rsidR="00516F38">
        <w:rPr>
          <w:rFonts w:ascii="Calibri" w:hAnsi="Calibri" w:cs="Calibri"/>
        </w:rPr>
        <w:t>by TCM practitioners</w:t>
      </w:r>
      <w:r w:rsidR="00AE4564">
        <w:rPr>
          <w:rFonts w:ascii="Calibri" w:hAnsi="Calibri" w:cs="Calibri"/>
        </w:rPr>
        <w:t xml:space="preserve"> </w:t>
      </w:r>
      <w:r w:rsidR="00516F38">
        <w:rPr>
          <w:rFonts w:ascii="Calibri" w:hAnsi="Calibri" w:cs="Calibri"/>
        </w:rPr>
        <w:t xml:space="preserve">to help heterosexual women and men of reproductive age </w:t>
      </w:r>
      <w:r>
        <w:rPr>
          <w:rFonts w:ascii="Calibri" w:hAnsi="Calibri" w:cs="Calibri"/>
        </w:rPr>
        <w:t xml:space="preserve">navigate </w:t>
      </w:r>
      <w:r w:rsidR="005D479D">
        <w:rPr>
          <w:rFonts w:ascii="Calibri" w:hAnsi="Calibri" w:cs="Calibri"/>
        </w:rPr>
        <w:t xml:space="preserve">challenges in reproduction </w:t>
      </w:r>
      <w:r w:rsidR="004E7E98">
        <w:rPr>
          <w:rFonts w:ascii="Calibri" w:hAnsi="Calibri" w:cs="Calibri"/>
        </w:rPr>
        <w:t xml:space="preserve">in </w:t>
      </w:r>
      <w:r w:rsidR="00F85E6A">
        <w:rPr>
          <w:rFonts w:ascii="Calibri" w:hAnsi="Calibri" w:cs="Calibri"/>
        </w:rPr>
        <w:t xml:space="preserve">Beijing, </w:t>
      </w:r>
      <w:r w:rsidR="00596B82">
        <w:rPr>
          <w:rFonts w:ascii="Calibri" w:hAnsi="Calibri" w:cs="Calibri"/>
          <w:lang w:val="en-US" w:eastAsia="zh-CN"/>
        </w:rPr>
        <w:t>urban China in the late 20</w:t>
      </w:r>
      <w:r w:rsidR="00596B82" w:rsidRPr="00596B82">
        <w:rPr>
          <w:rFonts w:ascii="Calibri" w:hAnsi="Calibri" w:cs="Calibri"/>
          <w:vertAlign w:val="superscript"/>
          <w:lang w:val="en-US" w:eastAsia="zh-CN"/>
        </w:rPr>
        <w:t>th</w:t>
      </w:r>
      <w:r w:rsidR="00596B82">
        <w:rPr>
          <w:rFonts w:ascii="Calibri" w:hAnsi="Calibri" w:cs="Calibri"/>
          <w:lang w:val="en-US" w:eastAsia="zh-CN"/>
        </w:rPr>
        <w:t xml:space="preserve"> century.</w:t>
      </w:r>
      <w:r w:rsidR="00FF5F5C">
        <w:rPr>
          <w:rFonts w:ascii="Calibri" w:hAnsi="Calibri" w:cs="Calibri"/>
          <w:lang w:val="en-US" w:eastAsia="zh-CN"/>
        </w:rPr>
        <w:t xml:space="preserve"> </w:t>
      </w:r>
      <w:r w:rsidR="004F2BCB">
        <w:rPr>
          <w:rFonts w:ascii="Calibri" w:hAnsi="Calibri" w:cs="Calibri"/>
          <w:lang w:val="en-US" w:eastAsia="zh-CN"/>
        </w:rPr>
        <w:t>In the first section</w:t>
      </w:r>
      <w:r w:rsidR="00427BDF">
        <w:rPr>
          <w:rFonts w:ascii="Calibri" w:hAnsi="Calibri" w:cs="Calibri"/>
          <w:lang w:val="en-US" w:eastAsia="zh-CN"/>
        </w:rPr>
        <w:t xml:space="preserve">, </w:t>
      </w:r>
      <w:r w:rsidR="00421F51">
        <w:rPr>
          <w:rFonts w:ascii="Calibri" w:hAnsi="Calibri" w:cs="Calibri"/>
          <w:lang w:val="en-US" w:eastAsia="zh-CN"/>
        </w:rPr>
        <w:t xml:space="preserve">I </w:t>
      </w:r>
      <w:r w:rsidR="00383442">
        <w:rPr>
          <w:rFonts w:ascii="Calibri" w:hAnsi="Calibri" w:cs="Calibri"/>
          <w:lang w:val="en-US" w:eastAsia="zh-CN"/>
        </w:rPr>
        <w:t xml:space="preserve">situate discussions of </w:t>
      </w:r>
      <w:r w:rsidR="007F7FD5">
        <w:rPr>
          <w:rFonts w:ascii="Calibri" w:hAnsi="Calibri" w:cs="Calibri"/>
          <w:lang w:val="en-US" w:eastAsia="zh-CN"/>
        </w:rPr>
        <w:t>body and gender</w:t>
      </w:r>
      <w:r w:rsidR="00383442">
        <w:rPr>
          <w:rFonts w:ascii="Calibri" w:hAnsi="Calibri" w:cs="Calibri"/>
          <w:lang w:val="en-US" w:eastAsia="zh-CN"/>
        </w:rPr>
        <w:t xml:space="preserve"> in </w:t>
      </w:r>
      <w:r w:rsidR="00972D3D">
        <w:rPr>
          <w:rFonts w:ascii="Calibri" w:hAnsi="Calibri" w:cs="Calibri"/>
          <w:lang w:val="en-US" w:eastAsia="zh-CN"/>
        </w:rPr>
        <w:t>ethnobotany</w:t>
      </w:r>
      <w:r w:rsidR="007F7FD5">
        <w:rPr>
          <w:rFonts w:ascii="Calibri" w:hAnsi="Calibri" w:cs="Calibri"/>
          <w:lang w:val="en-US" w:eastAsia="zh-CN"/>
        </w:rPr>
        <w:t xml:space="preserve">, </w:t>
      </w:r>
      <w:r w:rsidR="004F2BCB">
        <w:rPr>
          <w:rFonts w:ascii="Calibri" w:hAnsi="Calibri" w:cs="Calibri"/>
          <w:lang w:val="en-US" w:eastAsia="zh-CN"/>
        </w:rPr>
        <w:t>and</w:t>
      </w:r>
      <w:r w:rsidR="007F7FD5">
        <w:rPr>
          <w:rFonts w:ascii="Calibri" w:hAnsi="Calibri" w:cs="Calibri"/>
          <w:lang w:val="en-US" w:eastAsia="zh-CN"/>
        </w:rPr>
        <w:t xml:space="preserve"> the </w:t>
      </w:r>
      <w:r w:rsidR="00626176">
        <w:rPr>
          <w:rFonts w:ascii="Calibri" w:hAnsi="Calibri" w:cs="Calibri"/>
          <w:lang w:val="en-US" w:eastAsia="zh-CN"/>
        </w:rPr>
        <w:t xml:space="preserve">conception of the body </w:t>
      </w:r>
      <w:r w:rsidR="00284C8F">
        <w:rPr>
          <w:rFonts w:ascii="Calibri" w:hAnsi="Calibri" w:cs="Calibri"/>
          <w:lang w:val="en-US" w:eastAsia="zh-CN"/>
        </w:rPr>
        <w:t>in TCM as ‘androgynou</w:t>
      </w:r>
      <w:r w:rsidR="00284C8F" w:rsidRPr="005737CF">
        <w:rPr>
          <w:rFonts w:ascii="Calibri" w:hAnsi="Calibri" w:cs="Calibri"/>
          <w:lang w:val="en-US" w:eastAsia="zh-CN"/>
        </w:rPr>
        <w:t>s’</w:t>
      </w:r>
      <w:r w:rsidR="007215FC" w:rsidRPr="005737CF">
        <w:rPr>
          <w:rFonts w:ascii="Calibri" w:hAnsi="Calibri" w:cs="Calibri"/>
          <w:lang w:val="en-US" w:eastAsia="zh-CN"/>
        </w:rPr>
        <w:t xml:space="preserve"> with Q</w:t>
      </w:r>
      <w:r w:rsidR="00651255" w:rsidRPr="005737CF">
        <w:rPr>
          <w:rFonts w:ascii="Calibri" w:hAnsi="Calibri" w:cs="Calibri"/>
          <w:lang w:val="en-US" w:eastAsia="zh-CN"/>
        </w:rPr>
        <w:t xml:space="preserve">i, </w:t>
      </w:r>
      <w:r w:rsidR="00614402" w:rsidRPr="005737CF">
        <w:rPr>
          <w:rFonts w:ascii="Calibri" w:eastAsia="Microsoft YaHei" w:hAnsi="Calibri" w:cs="Calibri"/>
          <w:lang w:val="en-US" w:eastAsia="zh-CN"/>
        </w:rPr>
        <w:t>气</w:t>
      </w:r>
      <w:r w:rsidR="00651255" w:rsidRPr="005737CF">
        <w:rPr>
          <w:rFonts w:ascii="Calibri" w:eastAsia="Microsoft YaHei" w:hAnsi="Calibri" w:cs="Calibri"/>
          <w:lang w:val="en-US" w:eastAsia="zh-CN"/>
        </w:rPr>
        <w:t xml:space="preserve">, </w:t>
      </w:r>
      <w:r w:rsidR="007215FC" w:rsidRPr="005737CF">
        <w:rPr>
          <w:rFonts w:ascii="Calibri" w:hAnsi="Calibri" w:cs="Calibri"/>
          <w:lang w:val="en-US" w:eastAsia="zh-CN"/>
        </w:rPr>
        <w:t>and yin-yan</w:t>
      </w:r>
      <w:r w:rsidR="00651255" w:rsidRPr="005737CF">
        <w:rPr>
          <w:rFonts w:ascii="Calibri" w:hAnsi="Calibri" w:cs="Calibri"/>
          <w:lang w:val="en-US" w:eastAsia="zh-CN"/>
        </w:rPr>
        <w:t xml:space="preserve">g, </w:t>
      </w:r>
      <w:r w:rsidR="00857445" w:rsidRPr="005737CF">
        <w:rPr>
          <w:rFonts w:ascii="Calibri" w:eastAsia="Microsoft YaHei" w:hAnsi="Calibri" w:cs="Calibri"/>
          <w:lang w:val="en-US" w:eastAsia="zh-CN"/>
        </w:rPr>
        <w:t>阴阳</w:t>
      </w:r>
      <w:r w:rsidR="00651255" w:rsidRPr="005737CF">
        <w:rPr>
          <w:rFonts w:ascii="Calibri" w:eastAsia="Microsoft YaHei" w:hAnsi="Calibri" w:cs="Calibri"/>
          <w:lang w:val="en-US" w:eastAsia="zh-CN"/>
        </w:rPr>
        <w:t>,</w:t>
      </w:r>
      <w:r w:rsidR="007215FC" w:rsidRPr="005737CF">
        <w:rPr>
          <w:rFonts w:ascii="Calibri" w:hAnsi="Calibri" w:cs="Calibri"/>
          <w:lang w:val="en-US" w:eastAsia="zh-CN"/>
        </w:rPr>
        <w:t xml:space="preserve"> cosmologies</w:t>
      </w:r>
      <w:r w:rsidR="007F7FD5" w:rsidRPr="005737CF">
        <w:rPr>
          <w:rFonts w:ascii="Calibri" w:hAnsi="Calibri" w:cs="Calibri"/>
          <w:lang w:val="en-US" w:eastAsia="zh-CN"/>
        </w:rPr>
        <w:t xml:space="preserve">. </w:t>
      </w:r>
      <w:r w:rsidR="002847CB" w:rsidRPr="005737CF">
        <w:rPr>
          <w:rFonts w:ascii="Calibri" w:hAnsi="Calibri" w:cs="Calibri"/>
          <w:lang w:val="en-US" w:eastAsia="zh-CN"/>
        </w:rPr>
        <w:t>In the second section</w:t>
      </w:r>
      <w:r w:rsidR="00DF2051" w:rsidRPr="005737CF">
        <w:rPr>
          <w:rFonts w:ascii="Calibri" w:hAnsi="Calibri" w:cs="Calibri"/>
          <w:lang w:val="en-US" w:eastAsia="zh-CN"/>
        </w:rPr>
        <w:t>,</w:t>
      </w:r>
      <w:r w:rsidR="00435D65" w:rsidRPr="005737CF">
        <w:rPr>
          <w:rFonts w:ascii="Calibri" w:hAnsi="Calibri" w:cs="Calibri"/>
          <w:lang w:val="en-US" w:eastAsia="zh-CN"/>
        </w:rPr>
        <w:t xml:space="preserve"> I contemporise the discussion of TCM </w:t>
      </w:r>
      <w:r w:rsidR="007215FC" w:rsidRPr="005737CF">
        <w:rPr>
          <w:rFonts w:ascii="Calibri" w:hAnsi="Calibri" w:cs="Calibri"/>
          <w:lang w:val="en-US" w:eastAsia="zh-CN"/>
        </w:rPr>
        <w:t>and</w:t>
      </w:r>
      <w:r w:rsidR="00435D65" w:rsidRPr="005737CF">
        <w:rPr>
          <w:rFonts w:ascii="Calibri" w:hAnsi="Calibri" w:cs="Calibri"/>
          <w:lang w:val="en-US" w:eastAsia="zh-CN"/>
        </w:rPr>
        <w:t xml:space="preserve"> argue </w:t>
      </w:r>
      <w:r w:rsidR="005A586E" w:rsidRPr="005737CF">
        <w:rPr>
          <w:rFonts w:ascii="Calibri" w:hAnsi="Calibri" w:cs="Calibri"/>
          <w:lang w:val="en-US" w:eastAsia="zh-CN"/>
        </w:rPr>
        <w:t xml:space="preserve">major </w:t>
      </w:r>
      <w:r w:rsidR="00962EF2" w:rsidRPr="005737CF">
        <w:rPr>
          <w:rFonts w:ascii="Calibri" w:hAnsi="Calibri" w:cs="Calibri"/>
          <w:lang w:val="en-US" w:eastAsia="zh-CN"/>
        </w:rPr>
        <w:t xml:space="preserve">post-Mao </w:t>
      </w:r>
      <w:r w:rsidR="005A586E" w:rsidRPr="005737CF">
        <w:rPr>
          <w:rFonts w:ascii="Calibri" w:hAnsi="Calibri" w:cs="Calibri"/>
          <w:lang w:val="en-US" w:eastAsia="zh-CN"/>
        </w:rPr>
        <w:t>economic reforms</w:t>
      </w:r>
      <w:r w:rsidR="007215FC" w:rsidRPr="005737CF">
        <w:rPr>
          <w:rFonts w:ascii="Calibri" w:hAnsi="Calibri" w:cs="Calibri"/>
          <w:lang w:val="en-US" w:eastAsia="zh-CN"/>
        </w:rPr>
        <w:t xml:space="preserve"> </w:t>
      </w:r>
      <w:r w:rsidR="00435D65" w:rsidRPr="005737CF">
        <w:rPr>
          <w:rFonts w:ascii="Calibri" w:hAnsi="Calibri" w:cs="Calibri"/>
          <w:lang w:val="en-US" w:eastAsia="zh-CN"/>
        </w:rPr>
        <w:t>have led to</w:t>
      </w:r>
      <w:r w:rsidR="00DF2051" w:rsidRPr="005737CF">
        <w:rPr>
          <w:rFonts w:ascii="Calibri" w:hAnsi="Calibri" w:cs="Calibri"/>
          <w:lang w:val="en-US" w:eastAsia="zh-CN"/>
        </w:rPr>
        <w:t xml:space="preserve"> ‘sexed bodies</w:t>
      </w:r>
      <w:r w:rsidR="004F15D1" w:rsidRPr="005737CF">
        <w:rPr>
          <w:rFonts w:ascii="Calibri" w:hAnsi="Calibri" w:cs="Calibri"/>
          <w:lang w:val="en-US" w:eastAsia="zh-CN"/>
        </w:rPr>
        <w:t>’</w:t>
      </w:r>
      <w:r w:rsidR="00957A28">
        <w:rPr>
          <w:rFonts w:ascii="Calibri" w:hAnsi="Calibri" w:cs="Calibri"/>
          <w:lang w:val="en-US" w:eastAsia="zh-CN"/>
        </w:rPr>
        <w:t xml:space="preserve"> </w:t>
      </w:r>
      <w:r w:rsidR="00176531" w:rsidRPr="005737CF">
        <w:rPr>
          <w:rFonts w:ascii="Calibri" w:hAnsi="Calibri" w:cs="Calibri"/>
          <w:lang w:val="en-US" w:eastAsia="zh-CN"/>
        </w:rPr>
        <w:t xml:space="preserve">leading to </w:t>
      </w:r>
      <w:r w:rsidR="00435D65" w:rsidRPr="005737CF">
        <w:rPr>
          <w:rFonts w:ascii="Calibri" w:hAnsi="Calibri" w:cs="Calibri"/>
          <w:lang w:val="en-US" w:eastAsia="zh-CN"/>
        </w:rPr>
        <w:t xml:space="preserve">pathologisation of </w:t>
      </w:r>
      <w:r w:rsidR="007F7FD5" w:rsidRPr="005737CF">
        <w:rPr>
          <w:rFonts w:ascii="Calibri" w:hAnsi="Calibri" w:cs="Calibri"/>
          <w:lang w:val="en-US" w:eastAsia="zh-CN"/>
        </w:rPr>
        <w:t>reproductive disorders</w:t>
      </w:r>
      <w:r w:rsidR="00D038E1" w:rsidRPr="005737CF">
        <w:rPr>
          <w:rFonts w:ascii="Calibri" w:hAnsi="Calibri" w:cs="Calibri"/>
          <w:lang w:val="en-US" w:eastAsia="zh-CN"/>
        </w:rPr>
        <w:t xml:space="preserve">. </w:t>
      </w:r>
      <w:r w:rsidR="00530370" w:rsidRPr="005737CF">
        <w:rPr>
          <w:rFonts w:ascii="Calibri" w:hAnsi="Calibri" w:cs="Calibri"/>
          <w:lang w:val="en-US" w:eastAsia="zh-CN"/>
        </w:rPr>
        <w:t>Accordingly, e</w:t>
      </w:r>
      <w:r w:rsidR="00435D65" w:rsidRPr="005737CF">
        <w:rPr>
          <w:rFonts w:ascii="Calibri" w:hAnsi="Calibri" w:cs="Calibri"/>
          <w:lang w:val="en-US" w:eastAsia="zh-CN"/>
        </w:rPr>
        <w:t xml:space="preserve">thnobotany </w:t>
      </w:r>
      <w:r w:rsidR="002847CB" w:rsidRPr="005737CF">
        <w:rPr>
          <w:rFonts w:ascii="Calibri" w:hAnsi="Calibri" w:cs="Calibri"/>
          <w:lang w:val="en-US" w:eastAsia="zh-CN"/>
        </w:rPr>
        <w:t xml:space="preserve">has had a shifting role from </w:t>
      </w:r>
      <w:r w:rsidR="00435D65" w:rsidRPr="005737CF">
        <w:rPr>
          <w:rFonts w:ascii="Calibri" w:hAnsi="Calibri" w:cs="Calibri"/>
          <w:lang w:val="en-US" w:eastAsia="zh-CN"/>
        </w:rPr>
        <w:t>improv</w:t>
      </w:r>
      <w:r w:rsidR="002847CB" w:rsidRPr="005737CF">
        <w:rPr>
          <w:rFonts w:ascii="Calibri" w:hAnsi="Calibri" w:cs="Calibri"/>
          <w:lang w:val="en-US" w:eastAsia="zh-CN"/>
        </w:rPr>
        <w:t>ing</w:t>
      </w:r>
      <w:r w:rsidR="00435D65" w:rsidRPr="005737CF">
        <w:rPr>
          <w:rFonts w:ascii="Calibri" w:hAnsi="Calibri" w:cs="Calibri"/>
          <w:lang w:val="en-US" w:eastAsia="zh-CN"/>
        </w:rPr>
        <w:t xml:space="preserve"> well-being to medical cure. With the introduction of ‘Western medicine’</w:t>
      </w:r>
      <w:r w:rsidR="00651255" w:rsidRPr="005737CF">
        <w:rPr>
          <w:rFonts w:ascii="Calibri" w:eastAsia="Microsoft YaHei" w:hAnsi="Calibri" w:cs="Calibri"/>
          <w:lang w:val="en-US" w:eastAsia="zh-CN"/>
        </w:rPr>
        <w:t xml:space="preserve">, </w:t>
      </w:r>
      <w:r w:rsidR="009C5B5F" w:rsidRPr="005737CF">
        <w:rPr>
          <w:rFonts w:ascii="Calibri" w:eastAsia="Microsoft YaHei" w:hAnsi="Calibri" w:cs="Calibri"/>
          <w:lang w:val="en-US" w:eastAsia="zh-CN"/>
        </w:rPr>
        <w:t>西药</w:t>
      </w:r>
      <w:r w:rsidR="00651255" w:rsidRPr="005737CF">
        <w:rPr>
          <w:rFonts w:ascii="Calibri" w:eastAsia="Microsoft YaHei" w:hAnsi="Calibri" w:cs="Calibri"/>
          <w:lang w:val="en-US" w:eastAsia="zh-CN"/>
        </w:rPr>
        <w:t>,</w:t>
      </w:r>
      <w:r w:rsidR="00435D65" w:rsidRPr="005737CF">
        <w:rPr>
          <w:rFonts w:ascii="Calibri" w:hAnsi="Calibri" w:cs="Calibri"/>
          <w:lang w:val="en-US" w:eastAsia="zh-CN"/>
        </w:rPr>
        <w:t xml:space="preserve"> and Artificial Reproductive Therapy(ART) the role of ethnobotanical techniques </w:t>
      </w:r>
      <w:r w:rsidR="00D25D34" w:rsidRPr="005737CF">
        <w:rPr>
          <w:rFonts w:ascii="Calibri" w:hAnsi="Calibri" w:cs="Calibri"/>
          <w:lang w:val="en-US" w:eastAsia="zh-CN"/>
        </w:rPr>
        <w:t xml:space="preserve">while </w:t>
      </w:r>
      <w:r w:rsidR="00626C02" w:rsidRPr="005737CF">
        <w:rPr>
          <w:rFonts w:ascii="Calibri" w:hAnsi="Calibri" w:cs="Calibri"/>
          <w:lang w:val="en-US" w:eastAsia="zh-CN"/>
        </w:rPr>
        <w:t xml:space="preserve">now </w:t>
      </w:r>
      <w:r w:rsidR="00435D65" w:rsidRPr="005737CF">
        <w:rPr>
          <w:rFonts w:ascii="Calibri" w:hAnsi="Calibri" w:cs="Calibri"/>
          <w:lang w:val="en-US" w:eastAsia="zh-CN"/>
        </w:rPr>
        <w:t>as an adjunct therapy</w:t>
      </w:r>
      <w:r w:rsidR="00D25D34" w:rsidRPr="005737CF">
        <w:rPr>
          <w:rFonts w:ascii="Calibri" w:hAnsi="Calibri" w:cs="Calibri"/>
          <w:lang w:val="en-US" w:eastAsia="zh-CN"/>
        </w:rPr>
        <w:t>, remains ever relevant.</w:t>
      </w:r>
    </w:p>
    <w:p w14:paraId="06D9B737" w14:textId="29E06A29" w:rsidR="003C09E1" w:rsidRPr="005737CF" w:rsidRDefault="003C09E1">
      <w:pPr>
        <w:rPr>
          <w:rFonts w:ascii="Calibri" w:hAnsi="Calibri" w:cs="Calibri"/>
          <w:i/>
          <w:iCs/>
          <w:lang w:val="en-US" w:eastAsia="zh-CN"/>
        </w:rPr>
      </w:pPr>
      <w:r w:rsidRPr="005737CF">
        <w:rPr>
          <w:rFonts w:ascii="Calibri" w:hAnsi="Calibri" w:cs="Calibri"/>
          <w:i/>
          <w:iCs/>
          <w:lang w:val="en-US" w:eastAsia="zh-CN"/>
        </w:rPr>
        <w:t>Ethnobotany</w:t>
      </w:r>
      <w:r w:rsidR="00682480" w:rsidRPr="005737CF">
        <w:rPr>
          <w:rFonts w:ascii="Calibri" w:hAnsi="Calibri" w:cs="Calibri"/>
          <w:i/>
          <w:iCs/>
          <w:lang w:val="en-US" w:eastAsia="zh-CN"/>
        </w:rPr>
        <w:t xml:space="preserve"> and </w:t>
      </w:r>
      <w:r w:rsidR="0060454C" w:rsidRPr="005737CF">
        <w:rPr>
          <w:rFonts w:ascii="Calibri" w:hAnsi="Calibri" w:cs="Calibri"/>
          <w:i/>
          <w:iCs/>
          <w:lang w:val="en-US" w:eastAsia="zh-CN"/>
        </w:rPr>
        <w:t>Bod</w:t>
      </w:r>
      <w:r w:rsidR="00824607" w:rsidRPr="005737CF">
        <w:rPr>
          <w:rFonts w:ascii="Calibri" w:hAnsi="Calibri" w:cs="Calibri"/>
          <w:i/>
          <w:iCs/>
          <w:lang w:val="en-US" w:eastAsia="zh-CN"/>
        </w:rPr>
        <w:t>y</w:t>
      </w:r>
    </w:p>
    <w:p w14:paraId="498BE715" w14:textId="173499DB" w:rsidR="003C09E1" w:rsidRPr="005737CF" w:rsidRDefault="00F009CE">
      <w:pPr>
        <w:rPr>
          <w:rFonts w:ascii="Calibri" w:hAnsi="Calibri" w:cs="Calibri"/>
          <w:lang w:val="en-US" w:eastAsia="zh-CN"/>
        </w:rPr>
      </w:pPr>
      <w:r w:rsidRPr="005737CF">
        <w:rPr>
          <w:rFonts w:ascii="Calibri" w:hAnsi="Calibri" w:cs="Calibri"/>
          <w:lang w:val="en-US" w:eastAsia="zh-CN"/>
        </w:rPr>
        <w:t>E</w:t>
      </w:r>
      <w:r w:rsidR="00BE3180" w:rsidRPr="005737CF">
        <w:rPr>
          <w:rFonts w:ascii="Calibri" w:hAnsi="Calibri" w:cs="Calibri"/>
          <w:lang w:val="en-US" w:eastAsia="zh-CN"/>
        </w:rPr>
        <w:t xml:space="preserve">thnobotany is </w:t>
      </w:r>
      <w:r w:rsidR="008B2510" w:rsidRPr="005737CF">
        <w:rPr>
          <w:rFonts w:ascii="Calibri" w:hAnsi="Calibri" w:cs="Calibri"/>
        </w:rPr>
        <w:t>‘interdisciplinary science that combines anthropology and botany’</w:t>
      </w:r>
      <w:r w:rsidR="008B2510" w:rsidRPr="005737CF">
        <w:rPr>
          <w:rFonts w:ascii="Calibri" w:hAnsi="Calibri" w:cs="Calibri"/>
        </w:rPr>
        <w:fldChar w:fldCharType="begin"/>
      </w:r>
      <w:r w:rsidR="008B2510" w:rsidRPr="005737CF">
        <w:rPr>
          <w:rFonts w:ascii="Calibri" w:hAnsi="Calibri" w:cs="Calibri"/>
        </w:rPr>
        <w:instrText xml:space="preserve"> ADDIN ZOTERO_ITEM CSL_CITATION {"citationID":"k6XXgQI8","properties":{"formattedCitation":"(Prance, 1991)","plainCitation":"(Prance, 1991)","dontUpdate":true,"noteIndex":0},"citationItems":[{"id":3898,"uris":["http://zotero.org/users/12624137/items/857CIHNV"],"itemData":{"id":3898,"type":"article-journal","abstract":"A review is given of contemporary ethnobotany. Emphasis is placed on the interdisciplinary nature of the subject and most progress is made when botanists, anthropologists, ecologists, chemists, etc. work in close collaboration. Ethnoecology, the study of the management systems of indigenous peoples, is particularly important for its application to the creation of sustainable use systems in the tropics. This must include the study of peasant agriculturalists who have adapted many techniques from cultures that have long been extinct. Quantitative studies of the extent to which rainforest Indians use the forest have provided many data useful for conservation. The study of indigenous medicines is leading to the discovery of new medicines and agrochemicals. When commercial benefit is gained from products derived from information obtained from indigenous peoples, it is essential to ensure that they and their countries benefit from the royalties. There is a great urgency for further ethnobotanical research before indigenous cultures and natural habitats are destroyed.","collection-title":"Special Issue Proceedings of the First International Congress on Ethnopharmacology","container-title":"Journal of Ethnopharmacology","DOI":"10.1016/0378-8741(91)90120-3","ISSN":"0378-8741","issue":"1","journalAbbreviation":"Journal of Ethnopharmacology","page":"209-216","source":"ScienceDirect","title":"What is ethnobotany today?","URL":"https://www.sciencedirect.com/science/article/pii/0378874191901203","volume":"32","author":[{"family":"Prance","given":"Ghillean T."}],"accessed":{"date-parts":[["2024",2,18]]},"issued":{"date-parts":[["1991",4,1]]}}}],"schema":"https://github.com/citation-style-language/schema/raw/master/csl-citation.json"} </w:instrText>
      </w:r>
      <w:r w:rsidR="008B2510" w:rsidRPr="005737CF">
        <w:rPr>
          <w:rFonts w:ascii="Calibri" w:hAnsi="Calibri" w:cs="Calibri"/>
        </w:rPr>
        <w:fldChar w:fldCharType="separate"/>
      </w:r>
      <w:r w:rsidR="008B2510" w:rsidRPr="005737CF">
        <w:rPr>
          <w:rFonts w:ascii="Calibri" w:hAnsi="Calibri" w:cs="Calibri"/>
          <w:noProof/>
        </w:rPr>
        <w:t>(Prance 1991:210)</w:t>
      </w:r>
      <w:r w:rsidR="008B2510" w:rsidRPr="005737CF">
        <w:rPr>
          <w:rFonts w:ascii="Calibri" w:hAnsi="Calibri" w:cs="Calibri"/>
        </w:rPr>
        <w:fldChar w:fldCharType="end"/>
      </w:r>
      <w:r w:rsidR="008B2510" w:rsidRPr="005737CF">
        <w:rPr>
          <w:rFonts w:ascii="Calibri" w:hAnsi="Calibri" w:cs="Calibri"/>
        </w:rPr>
        <w:t xml:space="preserve"> </w:t>
      </w:r>
      <w:r w:rsidR="00764E69" w:rsidRPr="005737CF">
        <w:rPr>
          <w:rFonts w:ascii="Calibri" w:hAnsi="Calibri" w:cs="Calibri"/>
          <w:lang w:val="en-US" w:eastAsia="zh-CN"/>
        </w:rPr>
        <w:t>which studies ‘</w:t>
      </w:r>
      <w:r w:rsidR="00E27921" w:rsidRPr="005737CF">
        <w:rPr>
          <w:rFonts w:ascii="Calibri" w:hAnsi="Calibri" w:cs="Calibri"/>
          <w:lang w:val="en-US" w:eastAsia="zh-CN"/>
        </w:rPr>
        <w:t xml:space="preserve">the </w:t>
      </w:r>
      <w:r w:rsidR="00854E89" w:rsidRPr="005737CF">
        <w:rPr>
          <w:rFonts w:ascii="Calibri" w:hAnsi="Calibri" w:cs="Calibri"/>
          <w:lang w:val="en-US" w:eastAsia="zh-CN"/>
        </w:rPr>
        <w:t>interactions</w:t>
      </w:r>
      <w:r w:rsidR="00E27921" w:rsidRPr="005737CF">
        <w:rPr>
          <w:rFonts w:ascii="Calibri" w:hAnsi="Calibri" w:cs="Calibri"/>
          <w:lang w:val="en-US" w:eastAsia="zh-CN"/>
        </w:rPr>
        <w:t xml:space="preserve"> and interrelationships between people and plants</w:t>
      </w:r>
      <w:r w:rsidR="007211DA" w:rsidRPr="005737CF">
        <w:rPr>
          <w:rFonts w:ascii="Calibri" w:hAnsi="Calibri" w:cs="Calibri"/>
          <w:lang w:val="en-US" w:eastAsia="zh-CN"/>
        </w:rPr>
        <w:t xml:space="preserve"> </w:t>
      </w:r>
      <w:r w:rsidR="007211DA" w:rsidRPr="005737CF">
        <w:rPr>
          <w:rFonts w:ascii="Calibri" w:hAnsi="Calibri" w:cs="Calibri"/>
          <w:i/>
          <w:iCs/>
          <w:lang w:val="en-US" w:eastAsia="zh-CN"/>
        </w:rPr>
        <w:t>as mediated through cultu</w:t>
      </w:r>
      <w:r w:rsidR="007211DA" w:rsidRPr="005737CF">
        <w:rPr>
          <w:rFonts w:ascii="Calibri" w:hAnsi="Calibri" w:cs="Calibri"/>
          <w:lang w:val="en-US" w:eastAsia="zh-CN"/>
        </w:rPr>
        <w:t>re(my emphasis)’</w:t>
      </w:r>
      <w:r w:rsidR="004C6DBC"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{"citationID":"1R0LIGth","properties":{"formattedCitation":"(Edwards, 2023)","plainCitation":"(Edwards, 2023)","dontUpdate":true,"noteIndex":0},"citationItems":[{"id":9024,"uris":["http://zotero.org/users/12624137/items/7J8JHIC5"],"itemData":{"id":9024,"type":"book","event-place":"London","ISBN":"978-1-5294-2740-0","language":"eng","publisher":"Greenfinch","publisher-place":"London","source":"solo.bodleian.ox.ac.uk","title":"The ethnobotanical: a world tour of indigenous plant knowledge","title-short":"The ethnobotanical","author":[{"family":"Edwards","given":"Sarah"}],"contributor":[{"family":"Royal Botanic Gardens","given":"Kew"}],"issued":{"date-parts":[["2023"]]}}}],"schema":"https://github.com/citation-style-language/schema/raw/master/csl-citation.json"} </w:instrText>
      </w:r>
      <w:r w:rsidR="004C6DBC" w:rsidRPr="005737CF">
        <w:rPr>
          <w:rFonts w:ascii="Calibri" w:hAnsi="Calibri" w:cs="Calibri"/>
          <w:lang w:val="en-US" w:eastAsia="zh-CN"/>
        </w:rPr>
        <w:fldChar w:fldCharType="separate"/>
      </w:r>
      <w:r w:rsidR="00302DF7" w:rsidRPr="005737CF">
        <w:rPr>
          <w:rFonts w:ascii="Calibri" w:hAnsi="Calibri" w:cs="Calibri"/>
          <w:noProof/>
          <w:lang w:val="en-US" w:eastAsia="zh-CN"/>
        </w:rPr>
        <w:t>(Edwards 2023</w:t>
      </w:r>
      <w:r w:rsidR="00EB3220" w:rsidRPr="005737CF">
        <w:rPr>
          <w:rFonts w:ascii="Calibri" w:hAnsi="Calibri" w:cs="Calibri"/>
          <w:noProof/>
          <w:lang w:val="en-US" w:eastAsia="zh-CN"/>
        </w:rPr>
        <w:t>:9</w:t>
      </w:r>
      <w:r w:rsidR="00302DF7" w:rsidRPr="005737CF">
        <w:rPr>
          <w:rFonts w:ascii="Calibri" w:hAnsi="Calibri" w:cs="Calibri"/>
          <w:noProof/>
          <w:lang w:val="en-US" w:eastAsia="zh-CN"/>
        </w:rPr>
        <w:t>)</w:t>
      </w:r>
      <w:r w:rsidR="004C6DBC" w:rsidRPr="005737CF">
        <w:rPr>
          <w:rFonts w:ascii="Calibri" w:hAnsi="Calibri" w:cs="Calibri"/>
          <w:lang w:val="en-US" w:eastAsia="zh-CN"/>
        </w:rPr>
        <w:fldChar w:fldCharType="end"/>
      </w:r>
      <w:r w:rsidR="00EB3220" w:rsidRPr="005737CF">
        <w:rPr>
          <w:rFonts w:ascii="Calibri" w:hAnsi="Calibri" w:cs="Calibri"/>
          <w:lang w:val="en-US" w:eastAsia="zh-CN"/>
        </w:rPr>
        <w:t>.</w:t>
      </w:r>
      <w:r w:rsidR="00953F69" w:rsidRPr="005737CF">
        <w:rPr>
          <w:rFonts w:ascii="Calibri" w:hAnsi="Calibri" w:cs="Calibri"/>
          <w:lang w:val="en-US" w:eastAsia="zh-CN"/>
        </w:rPr>
        <w:t xml:space="preserve"> </w:t>
      </w:r>
      <w:r w:rsidR="00BF2654" w:rsidRPr="005737CF">
        <w:rPr>
          <w:rFonts w:ascii="Calibri" w:hAnsi="Calibri" w:cs="Calibri"/>
          <w:lang w:val="en-US" w:eastAsia="zh-CN"/>
        </w:rPr>
        <w:t xml:space="preserve">Ethnobotany </w:t>
      </w:r>
      <w:r w:rsidR="00894D61" w:rsidRPr="005737CF">
        <w:rPr>
          <w:rFonts w:ascii="Calibri" w:hAnsi="Calibri" w:cs="Calibri"/>
          <w:lang w:val="en-US" w:eastAsia="zh-CN"/>
        </w:rPr>
        <w:t>cannot</w:t>
      </w:r>
      <w:r w:rsidR="002B0AEB" w:rsidRPr="005737CF">
        <w:rPr>
          <w:rFonts w:ascii="Calibri" w:hAnsi="Calibri" w:cs="Calibri"/>
          <w:lang w:val="en-US" w:eastAsia="zh-CN"/>
        </w:rPr>
        <w:t xml:space="preserve"> be reduced to </w:t>
      </w:r>
      <w:r w:rsidR="004F1344" w:rsidRPr="005737CF">
        <w:rPr>
          <w:rFonts w:ascii="Calibri" w:hAnsi="Calibri" w:cs="Calibri"/>
          <w:lang w:val="en-US" w:eastAsia="zh-CN"/>
        </w:rPr>
        <w:t xml:space="preserve">the </w:t>
      </w:r>
      <w:r w:rsidR="00E64E1D" w:rsidRPr="005737CF">
        <w:rPr>
          <w:rFonts w:ascii="Calibri" w:hAnsi="Calibri" w:cs="Calibri"/>
          <w:lang w:val="en-US" w:eastAsia="zh-CN"/>
        </w:rPr>
        <w:t>use</w:t>
      </w:r>
      <w:r w:rsidR="004F1344" w:rsidRPr="005737CF">
        <w:rPr>
          <w:rFonts w:ascii="Calibri" w:hAnsi="Calibri" w:cs="Calibri"/>
          <w:lang w:val="en-US" w:eastAsia="zh-CN"/>
        </w:rPr>
        <w:t xml:space="preserve"> of plants as pharmaceutical therapy</w:t>
      </w:r>
      <w:r w:rsidR="0042048D" w:rsidRPr="005737CF">
        <w:rPr>
          <w:rFonts w:ascii="Calibri" w:hAnsi="Calibri" w:cs="Calibri"/>
          <w:lang w:val="en-US" w:eastAsia="zh-CN"/>
        </w:rPr>
        <w:t>. Pharmacology, the study and development of pharmaceutical therap</w:t>
      </w:r>
      <w:r w:rsidR="000804DA" w:rsidRPr="005737CF">
        <w:rPr>
          <w:rFonts w:ascii="Calibri" w:hAnsi="Calibri" w:cs="Calibri"/>
          <w:lang w:val="en-US" w:eastAsia="zh-CN"/>
        </w:rPr>
        <w:t>ies</w:t>
      </w:r>
      <w:r w:rsidR="0042048D" w:rsidRPr="005737CF">
        <w:rPr>
          <w:rFonts w:ascii="Calibri" w:hAnsi="Calibri" w:cs="Calibri"/>
          <w:lang w:val="en-US" w:eastAsia="zh-CN"/>
        </w:rPr>
        <w:t xml:space="preserve">, relies on </w:t>
      </w:r>
      <w:r w:rsidR="000804DA" w:rsidRPr="005737CF">
        <w:rPr>
          <w:rFonts w:ascii="Calibri" w:hAnsi="Calibri" w:cs="Calibri"/>
          <w:lang w:val="en-US" w:eastAsia="zh-CN"/>
        </w:rPr>
        <w:t xml:space="preserve">the </w:t>
      </w:r>
      <w:r w:rsidR="00FF5EFE" w:rsidRPr="005737CF">
        <w:rPr>
          <w:rFonts w:ascii="Calibri" w:hAnsi="Calibri" w:cs="Calibri"/>
          <w:lang w:val="en-US" w:eastAsia="zh-CN"/>
        </w:rPr>
        <w:t>branches</w:t>
      </w:r>
      <w:r w:rsidR="000804DA" w:rsidRPr="005737CF">
        <w:rPr>
          <w:rFonts w:ascii="Calibri" w:hAnsi="Calibri" w:cs="Calibri"/>
          <w:lang w:val="en-US" w:eastAsia="zh-CN"/>
        </w:rPr>
        <w:t xml:space="preserve"> of biomedicine </w:t>
      </w:r>
      <w:r w:rsidR="00FF5EFE" w:rsidRPr="005737CF">
        <w:rPr>
          <w:rFonts w:ascii="Calibri" w:hAnsi="Calibri" w:cs="Calibri"/>
          <w:lang w:val="en-US" w:eastAsia="zh-CN"/>
        </w:rPr>
        <w:t>such as</w:t>
      </w:r>
      <w:r w:rsidR="0042048D" w:rsidRPr="005737CF">
        <w:rPr>
          <w:rFonts w:ascii="Calibri" w:hAnsi="Calibri" w:cs="Calibri"/>
          <w:lang w:val="en-US" w:eastAsia="zh-CN"/>
        </w:rPr>
        <w:t xml:space="preserve"> </w:t>
      </w:r>
      <w:r w:rsidR="000804DA" w:rsidRPr="005737CF">
        <w:rPr>
          <w:rFonts w:ascii="Calibri" w:hAnsi="Calibri" w:cs="Calibri"/>
          <w:lang w:val="en-US" w:eastAsia="zh-CN"/>
        </w:rPr>
        <w:t xml:space="preserve">molecular pathways, biochemistry, physiology </w:t>
      </w:r>
      <w:r w:rsidR="00564BB6" w:rsidRPr="005737CF">
        <w:rPr>
          <w:rFonts w:ascii="Calibri" w:hAnsi="Calibri" w:cs="Calibri"/>
          <w:lang w:val="en-US" w:eastAsia="zh-CN"/>
        </w:rPr>
        <w:fldChar w:fldCharType="begin"/>
      </w:r>
      <w:r w:rsidR="00420A69" w:rsidRPr="005737CF">
        <w:rPr>
          <w:rFonts w:ascii="Calibri" w:hAnsi="Calibri" w:cs="Calibri"/>
          <w:lang w:val="en-US" w:eastAsia="zh-CN"/>
        </w:rPr>
        <w:instrText xml:space="preserve"> ADDIN ZOTERO_ITEM CSL_CITATION {"citationID":"dRHmQhMq","properties":{"formattedCitation":"(Nichter and Vuckovic, 1994)","plainCitation":"(Nichter and Vuckovic, 1994)","noteIndex":0},"citationItems":[{"id":8939,"uris":["http://zotero.org/users/12624137/items/9HBE5MW5"],"itemData":{"id":8939,"type":"article-journal","abstract":"Over the last two decades, patterns of pharmaceutical-related behavior and the cultural interpretation of medicines have been examined by anthropologists in several cultural settings. In this paper the authors identify additional issues warranting study so as to broaden the scope of pharmaceutical anthropology, utilizing as a unifying focus the examination of pharmaceutical use in the context of social transformation. Ten interactive themes are presented which bridge micro-level and macro-level investigations of pharmaceutical use. The discussion moves from the discourse on ‘rational drug use’ to the rationales which underscore drug prescription, manufacture, and demand.","container-title":"Social science &amp; medicine (1982)","DOI":"10.1016/0277-9536(94)90003-5","ISSN":"0277-9536","issue":"11","language":"eng","note":"publisher-place: Oxford\npublisher: Elsevier Ltd","page":"1509–1525","source":"solo.bodleian.ox.ac.uk","title":"Agenda for an anthropology of pharmaceutical practice","volume":"39","author":[{"family":"Nichter","given":"Mark"},{"family":"Vuckovic","given":"Nancy"}],"issued":{"date-parts":[["1994"]]}}}],"schema":"https://github.com/citation-style-language/schema/raw/master/csl-citation.json"} </w:instrText>
      </w:r>
      <w:r w:rsidR="00564BB6" w:rsidRPr="005737CF">
        <w:rPr>
          <w:rFonts w:ascii="Calibri" w:hAnsi="Calibri" w:cs="Calibri"/>
          <w:lang w:val="en-US" w:eastAsia="zh-CN"/>
        </w:rPr>
        <w:fldChar w:fldCharType="separate"/>
      </w:r>
      <w:r w:rsidR="00420A69" w:rsidRPr="005737CF">
        <w:rPr>
          <w:rFonts w:ascii="Calibri" w:hAnsi="Calibri" w:cs="Calibri"/>
          <w:noProof/>
          <w:lang w:val="en-US" w:eastAsia="zh-CN"/>
        </w:rPr>
        <w:t>(Nichter and Vuckovic 1994)</w:t>
      </w:r>
      <w:r w:rsidR="00564BB6" w:rsidRPr="005737CF">
        <w:rPr>
          <w:rFonts w:ascii="Calibri" w:hAnsi="Calibri" w:cs="Calibri"/>
          <w:lang w:val="en-US" w:eastAsia="zh-CN"/>
        </w:rPr>
        <w:fldChar w:fldCharType="end"/>
      </w:r>
      <w:r w:rsidR="00E14706" w:rsidRPr="005737CF">
        <w:rPr>
          <w:rFonts w:ascii="Calibri" w:hAnsi="Calibri" w:cs="Calibri"/>
          <w:lang w:val="en-US" w:eastAsia="zh-CN"/>
        </w:rPr>
        <w:t>.</w:t>
      </w:r>
      <w:r w:rsidR="00DB09CE" w:rsidRPr="005737CF">
        <w:rPr>
          <w:rFonts w:ascii="Calibri" w:hAnsi="Calibri" w:cs="Calibri"/>
          <w:lang w:val="en-US" w:eastAsia="zh-CN"/>
        </w:rPr>
        <w:t xml:space="preserve"> </w:t>
      </w:r>
      <w:r w:rsidR="00C52962" w:rsidRPr="005737CF">
        <w:rPr>
          <w:rFonts w:ascii="Calibri" w:hAnsi="Calibri" w:cs="Calibri"/>
          <w:lang w:val="en-US" w:eastAsia="zh-CN"/>
        </w:rPr>
        <w:t>Instead, p</w:t>
      </w:r>
      <w:r w:rsidR="00C0267B" w:rsidRPr="005737CF">
        <w:rPr>
          <w:rFonts w:ascii="Calibri" w:hAnsi="Calibri" w:cs="Calibri"/>
          <w:lang w:val="en-US" w:eastAsia="zh-CN"/>
        </w:rPr>
        <w:t xml:space="preserve">lants </w:t>
      </w:r>
      <w:r w:rsidR="00C52962" w:rsidRPr="005737CF">
        <w:rPr>
          <w:rFonts w:ascii="Calibri" w:hAnsi="Calibri" w:cs="Calibri"/>
          <w:lang w:val="en-US" w:eastAsia="zh-CN"/>
        </w:rPr>
        <w:t>in ethnobotany</w:t>
      </w:r>
      <w:r w:rsidR="00C0267B" w:rsidRPr="005737CF">
        <w:rPr>
          <w:rFonts w:ascii="Calibri" w:hAnsi="Calibri" w:cs="Calibri"/>
          <w:lang w:val="en-US" w:eastAsia="zh-CN"/>
        </w:rPr>
        <w:t xml:space="preserve"> might be </w:t>
      </w:r>
      <w:r w:rsidR="004C5F51" w:rsidRPr="005737CF">
        <w:rPr>
          <w:rFonts w:ascii="Calibri" w:hAnsi="Calibri" w:cs="Calibri"/>
          <w:lang w:val="en-US" w:eastAsia="zh-CN"/>
        </w:rPr>
        <w:t>‘</w:t>
      </w:r>
      <w:r w:rsidR="00C0267B" w:rsidRPr="005737CF">
        <w:rPr>
          <w:rFonts w:ascii="Calibri" w:hAnsi="Calibri" w:cs="Calibri"/>
          <w:lang w:val="en-US" w:eastAsia="zh-CN"/>
        </w:rPr>
        <w:t>effective</w:t>
      </w:r>
      <w:r w:rsidR="004C5F51" w:rsidRPr="005737CF">
        <w:rPr>
          <w:rFonts w:ascii="Calibri" w:hAnsi="Calibri" w:cs="Calibri"/>
          <w:lang w:val="en-US" w:eastAsia="zh-CN"/>
        </w:rPr>
        <w:t>’</w:t>
      </w:r>
      <w:r w:rsidR="00420A69" w:rsidRPr="005737CF">
        <w:rPr>
          <w:rFonts w:ascii="Calibri" w:hAnsi="Calibri" w:cs="Calibri"/>
          <w:lang w:val="en-US" w:eastAsia="zh-CN"/>
        </w:rPr>
        <w:t xml:space="preserve"> </w:t>
      </w:r>
      <w:r w:rsidR="00C0267B" w:rsidRPr="005737CF">
        <w:rPr>
          <w:rFonts w:ascii="Calibri" w:hAnsi="Calibri" w:cs="Calibri"/>
          <w:lang w:val="en-US" w:eastAsia="zh-CN"/>
        </w:rPr>
        <w:t xml:space="preserve">because of </w:t>
      </w:r>
      <w:r w:rsidR="00C52962" w:rsidRPr="005737CF">
        <w:rPr>
          <w:rFonts w:ascii="Calibri" w:hAnsi="Calibri" w:cs="Calibri"/>
          <w:lang w:val="en-US" w:eastAsia="zh-CN"/>
        </w:rPr>
        <w:t>the meaning within its culture</w:t>
      </w:r>
      <w:r w:rsidR="00A35DFD"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{"citationID":"r4zuaptb","properties":{"formattedCitation":"(Moerman, 2007)","plainCitation":"(Moerman, 2007)","dontUpdate":true,"noteIndex":0},"citationItems":[{"id":9033,"uris":["http://zotero.org/users/12624137/items/73IQS5BE"],"itemData":{"id":9033,"type":"article-journal","abstract":"This study provides a critical perspective on “informant agreement (consensus) analysis” as it is used in ethnobotany and ethnopharmacology. It recasts the concept at a higher cultural level, and it describes the cultural agreement about reported medicinal plant use for the native peoples of North America. It examines some plant use categories around which there is significant cross cultural agreement, and some categories which lack such agreement. The study then proposes a theoretical approach to understanding the efficacy of plants lacking significant consensus in their usage. The study considers the implications of this second form of efficacy defined here as the “meaning response”, but often referred to as the “placebo effect”.","container-title":"Journal of Ethnopharmacology","DOI":"10.1016/j.jep.2007.04.001","ISSN":"0378-8741","issue":"3","journalAbbreviation":"Journal of Ethnopharmacology","page":"451-460","source":"ScienceDirect","title":"Agreement and meaning: Rethinking consensus analysis","title-short":"Agreement and meaning","URL":"https://www.sciencedirect.com/science/article/pii/S0378874107001833","volume":"112","author":[{"family":"Moerman","given":"Daniel E."}],"accessed":{"date-parts":[["2024",5,26]]},"issued":{"date-parts":[["2007",7,25]]}}}],"schema":"https://github.com/citation-style-language/schema/raw/master/csl-citation.json"} </w:instrText>
      </w:r>
      <w:r w:rsidR="00A35DFD" w:rsidRPr="005737CF">
        <w:rPr>
          <w:rFonts w:ascii="Calibri" w:hAnsi="Calibri" w:cs="Calibri"/>
          <w:lang w:val="en-US" w:eastAsia="zh-CN"/>
        </w:rPr>
        <w:fldChar w:fldCharType="separate"/>
      </w:r>
      <w:r w:rsidR="000D4045" w:rsidRPr="005737CF">
        <w:rPr>
          <w:rFonts w:ascii="Calibri" w:hAnsi="Calibri" w:cs="Calibri"/>
          <w:noProof/>
          <w:lang w:val="en-US" w:eastAsia="zh-CN"/>
        </w:rPr>
        <w:t>(Moerman 2007)</w:t>
      </w:r>
      <w:r w:rsidR="00A35DFD" w:rsidRPr="005737CF">
        <w:rPr>
          <w:rFonts w:ascii="Calibri" w:hAnsi="Calibri" w:cs="Calibri"/>
          <w:lang w:val="en-US" w:eastAsia="zh-CN"/>
        </w:rPr>
        <w:fldChar w:fldCharType="end"/>
      </w:r>
      <w:r w:rsidR="000A22B8" w:rsidRPr="005737CF">
        <w:rPr>
          <w:rFonts w:ascii="Calibri" w:hAnsi="Calibri" w:cs="Calibri"/>
          <w:lang w:val="en-US" w:eastAsia="zh-CN"/>
        </w:rPr>
        <w:t>.</w:t>
      </w:r>
      <w:r w:rsidR="0026241A" w:rsidRPr="005737CF">
        <w:rPr>
          <w:rFonts w:ascii="Calibri" w:hAnsi="Calibri" w:cs="Calibri"/>
          <w:lang w:val="en-US" w:eastAsia="zh-CN"/>
        </w:rPr>
        <w:t xml:space="preserve"> </w:t>
      </w:r>
    </w:p>
    <w:p w14:paraId="040C6295" w14:textId="461889C0" w:rsidR="00631551" w:rsidRPr="005737CF" w:rsidRDefault="0060454C">
      <w:pPr>
        <w:rPr>
          <w:rFonts w:ascii="Calibri" w:hAnsi="Calibri" w:cs="Calibri"/>
          <w:lang w:val="en-US" w:eastAsia="zh-CN"/>
        </w:rPr>
      </w:pPr>
      <w:r w:rsidRPr="005737CF">
        <w:rPr>
          <w:rFonts w:ascii="Calibri" w:hAnsi="Calibri" w:cs="Calibri"/>
          <w:lang w:val="en-US" w:eastAsia="zh-CN"/>
        </w:rPr>
        <w:t xml:space="preserve">In defining ethnobotanical techniques, I borrow </w:t>
      </w:r>
      <w:r w:rsidR="004E4514" w:rsidRPr="005737CF">
        <w:rPr>
          <w:rFonts w:ascii="Calibri" w:hAnsi="Calibri" w:cs="Calibri"/>
          <w:lang w:val="en-US" w:eastAsia="zh-CN"/>
        </w:rPr>
        <w:t xml:space="preserve">Marcel Mauss’s </w:t>
      </w:r>
      <w:r w:rsidR="00627FAE" w:rsidRPr="005737CF">
        <w:rPr>
          <w:rFonts w:ascii="Calibri" w:hAnsi="Calibri" w:cs="Calibri"/>
          <w:lang w:val="en-US" w:eastAsia="zh-CN"/>
        </w:rPr>
        <w:t>b</w:t>
      </w:r>
      <w:r w:rsidR="00182434" w:rsidRPr="005737CF">
        <w:rPr>
          <w:rFonts w:ascii="Calibri" w:hAnsi="Calibri" w:cs="Calibri"/>
          <w:lang w:val="en-US" w:eastAsia="zh-CN"/>
        </w:rPr>
        <w:t>odily techniques</w:t>
      </w:r>
      <w:r w:rsidRPr="005737CF">
        <w:rPr>
          <w:rFonts w:ascii="Calibri" w:hAnsi="Calibri" w:cs="Calibri"/>
          <w:lang w:val="en-US" w:eastAsia="zh-CN"/>
        </w:rPr>
        <w:t xml:space="preserve"> </w:t>
      </w:r>
      <w:r w:rsidR="00F1538B" w:rsidRPr="005737CF">
        <w:rPr>
          <w:rFonts w:ascii="Calibri" w:hAnsi="Calibri" w:cs="Calibri"/>
          <w:lang w:val="en-US" w:eastAsia="zh-CN"/>
        </w:rPr>
        <w:t>describe</w:t>
      </w:r>
      <w:r w:rsidR="009A6970" w:rsidRPr="005737CF">
        <w:rPr>
          <w:rFonts w:ascii="Calibri" w:hAnsi="Calibri" w:cs="Calibri"/>
          <w:lang w:val="en-US" w:eastAsia="zh-CN"/>
        </w:rPr>
        <w:t xml:space="preserve">d </w:t>
      </w:r>
      <w:r w:rsidRPr="005737CF">
        <w:rPr>
          <w:rFonts w:ascii="Calibri" w:hAnsi="Calibri" w:cs="Calibri"/>
          <w:lang w:val="en-US" w:eastAsia="zh-CN"/>
        </w:rPr>
        <w:t>as</w:t>
      </w:r>
      <w:r w:rsidR="00F1538B" w:rsidRPr="005737CF">
        <w:rPr>
          <w:rFonts w:ascii="Calibri" w:hAnsi="Calibri" w:cs="Calibri"/>
          <w:lang w:val="en-US" w:eastAsia="zh-CN"/>
        </w:rPr>
        <w:t xml:space="preserve"> ‘the ways in which from society to society, men know how to use their bodies’</w:t>
      </w:r>
      <w:r w:rsidR="009A6970"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{"citationID":"MRQLjUQ0","properties":{"formattedCitation":"(Mauss, 1973)","plainCitation":"(Mauss, 1973)","dontUpdate":true,"noteIndex":0},"citationItems":[{"id":3807,"uris":["http://zotero.org/users/12624137/items/H4H98ATB"],"itemData":{"id":3807,"type":"article-journal","container-title":"Economy and Society","DOI":"10.1080/03085147300000003","ISSN":"0308-5147","issue":"1","note":"publisher: Routledge\n_eprint: https://doi.org/10.1080/03085147300000003","page":"70-88","source":"Taylor and Francis+NEJM","title":"Techniques of the body","URL":"https://doi.org/10.1080/03085147300000003","volume":"2","author":[{"family":"Mauss","given":"Marcel"}],"accessed":{"date-parts":[["2024",2,13]]},"issued":{"date-parts":[["1973",2,1]]}}}],"schema":"https://github.com/citation-style-language/schema/raw/master/csl-citation.json"} </w:instrText>
      </w:r>
      <w:r w:rsidR="009A6970" w:rsidRPr="005737CF">
        <w:rPr>
          <w:rFonts w:ascii="Calibri" w:hAnsi="Calibri" w:cs="Calibri"/>
          <w:lang w:val="en-US" w:eastAsia="zh-CN"/>
        </w:rPr>
        <w:fldChar w:fldCharType="separate"/>
      </w:r>
      <w:r w:rsidR="009A6970" w:rsidRPr="005737CF">
        <w:rPr>
          <w:rFonts w:ascii="Calibri" w:hAnsi="Calibri" w:cs="Calibri"/>
          <w:noProof/>
          <w:lang w:val="en-US" w:eastAsia="zh-CN"/>
        </w:rPr>
        <w:t>(Mauss 1973</w:t>
      </w:r>
      <w:r w:rsidR="00EE4D53" w:rsidRPr="005737CF">
        <w:rPr>
          <w:rFonts w:ascii="Calibri" w:hAnsi="Calibri" w:cs="Calibri"/>
          <w:noProof/>
          <w:lang w:val="en-US" w:eastAsia="zh-CN"/>
        </w:rPr>
        <w:t>:70</w:t>
      </w:r>
      <w:r w:rsidR="009A6970" w:rsidRPr="005737CF">
        <w:rPr>
          <w:rFonts w:ascii="Calibri" w:hAnsi="Calibri" w:cs="Calibri"/>
          <w:noProof/>
          <w:lang w:val="en-US" w:eastAsia="zh-CN"/>
        </w:rPr>
        <w:t>)</w:t>
      </w:r>
      <w:r w:rsidR="009A6970" w:rsidRPr="005737CF">
        <w:rPr>
          <w:rFonts w:ascii="Calibri" w:hAnsi="Calibri" w:cs="Calibri"/>
          <w:lang w:val="en-US" w:eastAsia="zh-CN"/>
        </w:rPr>
        <w:fldChar w:fldCharType="end"/>
      </w:r>
      <w:r w:rsidR="00EE4D53" w:rsidRPr="005737CF">
        <w:rPr>
          <w:rFonts w:ascii="Calibri" w:hAnsi="Calibri" w:cs="Calibri"/>
          <w:lang w:val="en-US" w:eastAsia="zh-CN"/>
        </w:rPr>
        <w:t xml:space="preserve">. </w:t>
      </w:r>
      <w:r w:rsidR="00ED7F40" w:rsidRPr="005737CF">
        <w:rPr>
          <w:rFonts w:ascii="Calibri" w:hAnsi="Calibri" w:cs="Calibri"/>
          <w:lang w:val="en-US" w:eastAsia="zh-CN"/>
        </w:rPr>
        <w:t>Bodily techniques</w:t>
      </w:r>
      <w:r w:rsidR="00032365" w:rsidRPr="005737CF">
        <w:rPr>
          <w:rFonts w:ascii="Calibri" w:hAnsi="Calibri" w:cs="Calibri"/>
          <w:lang w:val="en-US" w:eastAsia="zh-CN"/>
        </w:rPr>
        <w:t>, can also be viewed as</w:t>
      </w:r>
      <w:r w:rsidR="00ED7F40" w:rsidRPr="005737CF">
        <w:rPr>
          <w:rFonts w:ascii="Calibri" w:hAnsi="Calibri" w:cs="Calibri"/>
          <w:lang w:val="en-US" w:eastAsia="zh-CN"/>
        </w:rPr>
        <w:t xml:space="preserve"> a methodological approach</w:t>
      </w:r>
      <w:r w:rsidR="000E4335" w:rsidRPr="005737CF">
        <w:rPr>
          <w:rFonts w:ascii="Calibri" w:hAnsi="Calibri" w:cs="Calibri"/>
          <w:lang w:val="en-US" w:eastAsia="zh-CN"/>
        </w:rPr>
        <w:t xml:space="preserve"> to ‘move from the</w:t>
      </w:r>
      <w:r w:rsidR="00ED7F40" w:rsidRPr="005737CF">
        <w:rPr>
          <w:rFonts w:ascii="Calibri" w:hAnsi="Calibri" w:cs="Calibri"/>
          <w:lang w:val="en-US" w:eastAsia="zh-CN"/>
        </w:rPr>
        <w:t xml:space="preserve"> </w:t>
      </w:r>
      <w:r w:rsidR="00F1538B" w:rsidRPr="005737CF">
        <w:rPr>
          <w:rFonts w:ascii="Calibri" w:hAnsi="Calibri" w:cs="Calibri"/>
          <w:lang w:val="en-US" w:eastAsia="zh-CN"/>
        </w:rPr>
        <w:t xml:space="preserve">concrete </w:t>
      </w:r>
      <w:r w:rsidR="000E4335" w:rsidRPr="005737CF">
        <w:rPr>
          <w:rFonts w:ascii="Calibri" w:hAnsi="Calibri" w:cs="Calibri"/>
          <w:lang w:val="en-US" w:eastAsia="zh-CN"/>
        </w:rPr>
        <w:t>to the abstract and not the other way round</w:t>
      </w:r>
      <w:proofErr w:type="gramStart"/>
      <w:r w:rsidR="000E4335" w:rsidRPr="005737CF">
        <w:rPr>
          <w:rFonts w:ascii="Calibri" w:hAnsi="Calibri" w:cs="Calibri"/>
          <w:lang w:val="en-US" w:eastAsia="zh-CN"/>
        </w:rPr>
        <w:t>’(</w:t>
      </w:r>
      <w:proofErr w:type="gramEnd"/>
      <w:r w:rsidR="000E4335" w:rsidRPr="005737CF">
        <w:rPr>
          <w:rFonts w:ascii="Calibri" w:hAnsi="Calibri" w:cs="Calibri"/>
          <w:lang w:val="en-US" w:eastAsia="zh-CN"/>
        </w:rPr>
        <w:t>Mauss 1973:70).</w:t>
      </w:r>
      <w:r w:rsidR="004E4514" w:rsidRPr="005737CF">
        <w:rPr>
          <w:rFonts w:ascii="Calibri" w:hAnsi="Calibri" w:cs="Calibri"/>
          <w:lang w:val="en-US" w:eastAsia="zh-CN"/>
        </w:rPr>
        <w:t xml:space="preserve"> </w:t>
      </w:r>
      <w:r w:rsidR="00A9647A" w:rsidRPr="005737CF">
        <w:rPr>
          <w:rFonts w:ascii="Calibri" w:hAnsi="Calibri" w:cs="Calibri"/>
          <w:lang w:val="en-US" w:eastAsia="zh-CN"/>
        </w:rPr>
        <w:t>I</w:t>
      </w:r>
      <w:r w:rsidR="004E4514" w:rsidRPr="005737CF">
        <w:rPr>
          <w:rFonts w:ascii="Calibri" w:hAnsi="Calibri" w:cs="Calibri"/>
          <w:lang w:val="en-US" w:eastAsia="zh-CN"/>
        </w:rPr>
        <w:t xml:space="preserve"> extrapolate and</w:t>
      </w:r>
      <w:r w:rsidR="00A9647A" w:rsidRPr="005737CF">
        <w:rPr>
          <w:rFonts w:ascii="Calibri" w:hAnsi="Calibri" w:cs="Calibri"/>
          <w:lang w:val="en-US" w:eastAsia="zh-CN"/>
        </w:rPr>
        <w:t xml:space="preserve"> define ethnobotanical techniques as the ways individual societies know how to use plants</w:t>
      </w:r>
      <w:r w:rsidR="00096156" w:rsidRPr="005737CF">
        <w:rPr>
          <w:rFonts w:ascii="Calibri" w:hAnsi="Calibri" w:cs="Calibri"/>
          <w:lang w:val="en-US" w:eastAsia="zh-CN"/>
        </w:rPr>
        <w:t xml:space="preserve">, and </w:t>
      </w:r>
      <w:r w:rsidR="00A75AF3" w:rsidRPr="005737CF">
        <w:rPr>
          <w:rFonts w:ascii="Calibri" w:hAnsi="Calibri" w:cs="Calibri"/>
          <w:lang w:val="en-US" w:eastAsia="zh-CN"/>
        </w:rPr>
        <w:t xml:space="preserve">a means to </w:t>
      </w:r>
      <w:r w:rsidR="00096156" w:rsidRPr="005737CF">
        <w:rPr>
          <w:rFonts w:ascii="Calibri" w:hAnsi="Calibri" w:cs="Calibri"/>
          <w:lang w:val="en-US" w:eastAsia="zh-CN"/>
        </w:rPr>
        <w:t xml:space="preserve">understand </w:t>
      </w:r>
      <w:r w:rsidR="00A75AF3" w:rsidRPr="005737CF">
        <w:rPr>
          <w:rFonts w:ascii="Calibri" w:hAnsi="Calibri" w:cs="Calibri"/>
          <w:lang w:val="en-US" w:eastAsia="zh-CN"/>
        </w:rPr>
        <w:t>a</w:t>
      </w:r>
      <w:r w:rsidR="00096156" w:rsidRPr="005737CF">
        <w:rPr>
          <w:rFonts w:ascii="Calibri" w:hAnsi="Calibri" w:cs="Calibri"/>
          <w:lang w:val="en-US" w:eastAsia="zh-CN"/>
        </w:rPr>
        <w:t xml:space="preserve"> </w:t>
      </w:r>
      <w:r w:rsidR="00A75AF3" w:rsidRPr="005737CF">
        <w:rPr>
          <w:rFonts w:ascii="Calibri" w:hAnsi="Calibri" w:cs="Calibri"/>
          <w:lang w:val="en-US" w:eastAsia="zh-CN"/>
        </w:rPr>
        <w:t>society</w:t>
      </w:r>
      <w:r w:rsidR="00096156" w:rsidRPr="005737CF">
        <w:rPr>
          <w:rFonts w:ascii="Calibri" w:hAnsi="Calibri" w:cs="Calibri"/>
          <w:lang w:val="en-US" w:eastAsia="zh-CN"/>
        </w:rPr>
        <w:t xml:space="preserve"> better</w:t>
      </w:r>
      <w:r w:rsidR="00A9647A" w:rsidRPr="005737CF">
        <w:rPr>
          <w:rFonts w:ascii="Calibri" w:hAnsi="Calibri" w:cs="Calibri"/>
          <w:lang w:val="en-US" w:eastAsia="zh-CN"/>
        </w:rPr>
        <w:t xml:space="preserve">. </w:t>
      </w:r>
      <w:r w:rsidR="00E173F8" w:rsidRPr="005737CF">
        <w:rPr>
          <w:rFonts w:ascii="Calibri" w:hAnsi="Calibri" w:cs="Calibri"/>
          <w:lang w:val="en-US" w:eastAsia="zh-CN"/>
        </w:rPr>
        <w:t>I</w:t>
      </w:r>
      <w:r w:rsidR="009A4402" w:rsidRPr="005737CF">
        <w:rPr>
          <w:rFonts w:ascii="Calibri" w:hAnsi="Calibri" w:cs="Calibri"/>
          <w:lang w:val="en-US" w:eastAsia="zh-CN"/>
        </w:rPr>
        <w:t xml:space="preserve"> intentionally draw </w:t>
      </w:r>
      <w:r w:rsidR="00E173F8" w:rsidRPr="005737CF">
        <w:rPr>
          <w:rFonts w:ascii="Calibri" w:hAnsi="Calibri" w:cs="Calibri"/>
          <w:lang w:val="en-US" w:eastAsia="zh-CN"/>
        </w:rPr>
        <w:t>this connection</w:t>
      </w:r>
      <w:r w:rsidR="005A5966" w:rsidRPr="005737CF">
        <w:rPr>
          <w:rFonts w:ascii="Calibri" w:hAnsi="Calibri" w:cs="Calibri"/>
          <w:lang w:val="en-US" w:eastAsia="zh-CN"/>
        </w:rPr>
        <w:t>, as understanding ethnobotany</w:t>
      </w:r>
      <w:r w:rsidR="00AE4D73" w:rsidRPr="005737CF">
        <w:rPr>
          <w:rFonts w:ascii="Calibri" w:hAnsi="Calibri" w:cs="Calibri"/>
          <w:lang w:val="en-US" w:eastAsia="zh-CN"/>
        </w:rPr>
        <w:t xml:space="preserve"> requires an understanding of</w:t>
      </w:r>
      <w:r w:rsidR="00D86ECC" w:rsidRPr="005737CF">
        <w:rPr>
          <w:rFonts w:ascii="Calibri" w:hAnsi="Calibri" w:cs="Calibri"/>
          <w:lang w:val="en-US" w:eastAsia="zh-CN"/>
        </w:rPr>
        <w:t xml:space="preserve"> </w:t>
      </w:r>
      <w:r w:rsidR="00E60D24" w:rsidRPr="005737CF">
        <w:rPr>
          <w:rFonts w:ascii="Calibri" w:hAnsi="Calibri" w:cs="Calibri"/>
          <w:lang w:val="en-US" w:eastAsia="zh-CN"/>
        </w:rPr>
        <w:t>the body.</w:t>
      </w:r>
    </w:p>
    <w:p w14:paraId="669D7076" w14:textId="27ED50FF" w:rsidR="00682480" w:rsidRPr="005737CF" w:rsidRDefault="00682480">
      <w:pPr>
        <w:rPr>
          <w:rFonts w:ascii="Calibri" w:hAnsi="Calibri" w:cs="Calibri"/>
          <w:i/>
          <w:iCs/>
          <w:lang w:val="en-US" w:eastAsia="zh-CN"/>
        </w:rPr>
      </w:pPr>
      <w:r w:rsidRPr="005737CF">
        <w:rPr>
          <w:rFonts w:ascii="Calibri" w:hAnsi="Calibri" w:cs="Calibri"/>
          <w:i/>
          <w:iCs/>
          <w:lang w:val="en-US" w:eastAsia="zh-CN"/>
        </w:rPr>
        <w:t>Body</w:t>
      </w:r>
      <w:r w:rsidR="00202BFE" w:rsidRPr="005737CF">
        <w:rPr>
          <w:rFonts w:ascii="Calibri" w:hAnsi="Calibri" w:cs="Calibri"/>
          <w:i/>
          <w:iCs/>
          <w:lang w:val="en-US" w:eastAsia="zh-CN"/>
        </w:rPr>
        <w:t xml:space="preserve">, Sex and </w:t>
      </w:r>
      <w:r w:rsidRPr="005737CF">
        <w:rPr>
          <w:rFonts w:ascii="Calibri" w:hAnsi="Calibri" w:cs="Calibri"/>
          <w:i/>
          <w:iCs/>
          <w:lang w:val="en-US" w:eastAsia="zh-CN"/>
        </w:rPr>
        <w:t xml:space="preserve">Gender </w:t>
      </w:r>
    </w:p>
    <w:p w14:paraId="53E66B1E" w14:textId="01EB94D6" w:rsidR="00AD0E1A" w:rsidRPr="005737CF" w:rsidRDefault="003A32A6">
      <w:pPr>
        <w:rPr>
          <w:rFonts w:ascii="Calibri" w:hAnsi="Calibri" w:cs="Calibri"/>
          <w:lang w:val="en-US" w:eastAsia="zh-CN"/>
        </w:rPr>
      </w:pPr>
      <w:r w:rsidRPr="005737CF">
        <w:rPr>
          <w:rFonts w:ascii="Calibri" w:hAnsi="Calibri" w:cs="Calibri"/>
          <w:lang w:val="en-US" w:eastAsia="zh-CN"/>
        </w:rPr>
        <w:t>Gender is mostly understood through Judith Butler’s notion of performativity in which gender becomes a natural identity through the repetitive performing acts in accordance to a gender that is acknowledged and accepted by a society</w:t>
      </w:r>
      <w:r w:rsidRPr="005737CF">
        <w:rPr>
          <w:rFonts w:ascii="Calibri" w:hAnsi="Calibri" w:cs="Calibri"/>
          <w:lang w:val="en-US" w:eastAsia="zh-CN"/>
        </w:rPr>
        <w:fldChar w:fldCharType="begin"/>
      </w:r>
      <w:r w:rsidRPr="005737CF">
        <w:rPr>
          <w:rFonts w:ascii="Calibri" w:hAnsi="Calibri" w:cs="Calibri"/>
          <w:lang w:val="en-US" w:eastAsia="zh-CN"/>
        </w:rPr>
        <w:instrText xml:space="preserve"> ADDIN ZOTERO_ITEM CSL_CITATION {"citationID":"yBu3Y8Sw","properties":{"formattedCitation":"(Butler, 1990)","plainCitation":"(Butler, 1990)","dontUpdate":true,"noteIndex":0},"citationItems":[{"id":"kQRsBAb5/rqlPPBfV","uris":["http://zotero.org/users/12624137/items/2UIPL74Q"],"itemData":{"id":2447,"type":"book","collection-title":"Thinking gender","event-place":"New York ;","ISBN":"978-0-415-90042-3","language":"eng","number-of-pages":"xiv+172","publisher":"Routledge","publisher-place":"New York ;","source":"solo.bodleian.ox.ac.uk","title":"Gender trouble: feminism and the subversion of identity","title-short":"Gender trouble","author":[{"family":"Butler","given":"Judith"}],"issued":{"date-parts":[["1990"]]}}}],"schema":"https://github.com/citation-style-language/schema/raw/master/csl-citation.json"} </w:instrText>
      </w:r>
      <w:r w:rsidRPr="005737CF">
        <w:rPr>
          <w:rFonts w:ascii="Calibri" w:hAnsi="Calibri" w:cs="Calibri"/>
          <w:lang w:val="en-US" w:eastAsia="zh-CN"/>
        </w:rPr>
        <w:fldChar w:fldCharType="separate"/>
      </w:r>
      <w:r w:rsidRPr="005737CF">
        <w:rPr>
          <w:rFonts w:ascii="Calibri" w:hAnsi="Calibri" w:cs="Calibri"/>
          <w:noProof/>
          <w:lang w:val="en-US" w:eastAsia="zh-CN"/>
        </w:rPr>
        <w:t>(Butler 1990:xv)</w:t>
      </w:r>
      <w:r w:rsidRPr="005737CF">
        <w:rPr>
          <w:rFonts w:ascii="Calibri" w:hAnsi="Calibri" w:cs="Calibri"/>
          <w:lang w:val="en-US" w:eastAsia="zh-CN"/>
        </w:rPr>
        <w:fldChar w:fldCharType="end"/>
      </w:r>
      <w:r w:rsidRPr="005737CF">
        <w:rPr>
          <w:rFonts w:ascii="Calibri" w:hAnsi="Calibri" w:cs="Calibri"/>
          <w:lang w:val="en-US" w:eastAsia="zh-CN"/>
        </w:rPr>
        <w:t xml:space="preserve">. </w:t>
      </w:r>
      <w:r w:rsidR="00150220" w:rsidRPr="005737CF">
        <w:rPr>
          <w:rFonts w:ascii="Calibri" w:hAnsi="Calibri" w:cs="Calibri"/>
          <w:lang w:val="en-US" w:eastAsia="zh-CN"/>
        </w:rPr>
        <w:t>‘Sexual differences demand social recognition and representation</w:t>
      </w:r>
      <w:r w:rsidR="009836A5" w:rsidRPr="005737CF">
        <w:rPr>
          <w:rFonts w:ascii="Calibri" w:hAnsi="Calibri" w:cs="Calibri"/>
          <w:lang w:val="en-US" w:eastAsia="zh-CN"/>
        </w:rPr>
        <w:t>…</w:t>
      </w:r>
      <w:r w:rsidR="00150220" w:rsidRPr="005737CF">
        <w:rPr>
          <w:rFonts w:ascii="Calibri" w:hAnsi="Calibri" w:cs="Calibri"/>
          <w:lang w:val="en-US" w:eastAsia="zh-CN"/>
        </w:rPr>
        <w:t xml:space="preserve"> no amount of technological innovation or ideological equalization can disavow or overcome’</w:t>
      </w:r>
      <w:r w:rsidR="00150220" w:rsidRPr="005737CF">
        <w:rPr>
          <w:rFonts w:ascii="Calibri" w:hAnsi="Calibri" w:cs="Calibri"/>
          <w:lang w:val="en-US" w:eastAsia="zh-CN"/>
        </w:rPr>
        <w:fldChar w:fldCharType="begin"/>
      </w:r>
      <w:r w:rsidR="00150220" w:rsidRPr="005737CF">
        <w:rPr>
          <w:rFonts w:ascii="Calibri" w:hAnsi="Calibri" w:cs="Calibri"/>
          <w:lang w:val="en-US" w:eastAsia="zh-CN"/>
        </w:rPr>
        <w:instrText xml:space="preserve"> ADDIN ZOTERO_ITEM CSL_CITATION {"citationID":"g05eTURa","properties":{"formattedCitation":"(Grosz, 1994)","plainCitation":"(Grosz, 1994)","dontUpdate":true,"noteIndex":0},"citationItems":[{"id":9049,"uris":["http://zotero.org/users/12624137/items/BJNL7BLF"],"itemData":{"id":9049,"type":"book","collection-title":"Theories of representation and difference","event-place":"Bloomington","ISBN":"978-0-253-32686-7","language":"eng","publisher":"Indiana University Press","publisher-place":"Bloomington","source":"solo.bodleian.ox.ac.uk","title":"Volatile bodies: toward a corporeal feminism","title-short":"Volatile bodies","author":[{"family":"Grosz","given":"Elizabeth"}],"issued":{"date-parts":[["1994"]]}}}],"schema":"https://github.com/citation-style-language/schema/raw/master/csl-citation.json"} </w:instrText>
      </w:r>
      <w:r w:rsidR="00150220" w:rsidRPr="005737CF">
        <w:rPr>
          <w:rFonts w:ascii="Calibri" w:hAnsi="Calibri" w:cs="Calibri"/>
          <w:lang w:val="en-US" w:eastAsia="zh-CN"/>
        </w:rPr>
        <w:fldChar w:fldCharType="separate"/>
      </w:r>
      <w:r w:rsidR="00150220" w:rsidRPr="005737CF">
        <w:rPr>
          <w:rFonts w:ascii="Calibri" w:hAnsi="Calibri" w:cs="Calibri"/>
          <w:noProof/>
          <w:lang w:val="en-US" w:eastAsia="zh-CN"/>
        </w:rPr>
        <w:t>(Grosz 1994:18)</w:t>
      </w:r>
      <w:r w:rsidR="00150220" w:rsidRPr="005737CF">
        <w:rPr>
          <w:rFonts w:ascii="Calibri" w:hAnsi="Calibri" w:cs="Calibri"/>
          <w:lang w:val="en-US" w:eastAsia="zh-CN"/>
        </w:rPr>
        <w:fldChar w:fldCharType="end"/>
      </w:r>
      <w:r w:rsidR="00150220" w:rsidRPr="005737CF">
        <w:rPr>
          <w:rFonts w:ascii="Calibri" w:hAnsi="Calibri" w:cs="Calibri"/>
          <w:lang w:val="en-US" w:eastAsia="zh-CN"/>
        </w:rPr>
        <w:t xml:space="preserve"> </w:t>
      </w:r>
      <w:r w:rsidR="00000F5B" w:rsidRPr="005737CF">
        <w:rPr>
          <w:rFonts w:ascii="Calibri" w:hAnsi="Calibri" w:cs="Calibri"/>
          <w:lang w:val="en-US" w:eastAsia="zh-CN"/>
        </w:rPr>
        <w:t xml:space="preserve">Stephanie Grosz writes in </w:t>
      </w:r>
      <w:r w:rsidR="00000F5B" w:rsidRPr="005737CF">
        <w:rPr>
          <w:rFonts w:ascii="Calibri" w:hAnsi="Calibri" w:cs="Calibri"/>
          <w:i/>
          <w:iCs/>
          <w:lang w:val="en-US" w:eastAsia="zh-CN"/>
        </w:rPr>
        <w:t>Volatile Bodies</w:t>
      </w:r>
      <w:r w:rsidR="00000F5B" w:rsidRPr="005737CF">
        <w:rPr>
          <w:rFonts w:ascii="Calibri" w:hAnsi="Calibri" w:cs="Calibri"/>
          <w:lang w:val="en-US" w:eastAsia="zh-CN"/>
        </w:rPr>
        <w:t xml:space="preserve">. Grosz is responding to </w:t>
      </w:r>
      <w:r w:rsidR="00A768B2" w:rsidRPr="005737CF">
        <w:rPr>
          <w:rFonts w:ascii="Calibri" w:hAnsi="Calibri" w:cs="Calibri"/>
          <w:lang w:val="en-US" w:eastAsia="zh-CN"/>
        </w:rPr>
        <w:t>social constructivist feminists</w:t>
      </w:r>
      <w:r w:rsidR="00202BFE" w:rsidRPr="005737CF">
        <w:rPr>
          <w:rFonts w:ascii="Calibri" w:hAnsi="Calibri" w:cs="Calibri"/>
          <w:lang w:val="en-US" w:eastAsia="zh-CN"/>
        </w:rPr>
        <w:t xml:space="preserve"> </w:t>
      </w:r>
      <w:r w:rsidR="0051621D" w:rsidRPr="005737CF">
        <w:rPr>
          <w:rFonts w:ascii="Calibri" w:hAnsi="Calibri" w:cs="Calibri"/>
          <w:lang w:val="en-US" w:eastAsia="zh-CN"/>
        </w:rPr>
        <w:t xml:space="preserve">who </w:t>
      </w:r>
      <w:r w:rsidR="00A768B2" w:rsidRPr="005737CF">
        <w:rPr>
          <w:rFonts w:ascii="Calibri" w:hAnsi="Calibri" w:cs="Calibri"/>
          <w:lang w:val="en-US" w:eastAsia="zh-CN"/>
        </w:rPr>
        <w:t xml:space="preserve">understand </w:t>
      </w:r>
      <w:r w:rsidR="003E0B25" w:rsidRPr="005737CF">
        <w:rPr>
          <w:rFonts w:ascii="Calibri" w:hAnsi="Calibri" w:cs="Calibri"/>
          <w:lang w:val="en-US" w:eastAsia="zh-CN"/>
        </w:rPr>
        <w:t xml:space="preserve">femininity ‘purely as a social, cultural and signifying effect lacking its own weighty </w:t>
      </w:r>
      <w:r w:rsidR="003E0B25" w:rsidRPr="005737CF">
        <w:rPr>
          <w:rFonts w:ascii="Calibri" w:hAnsi="Calibri" w:cs="Calibri"/>
          <w:lang w:val="en-US" w:eastAsia="zh-CN"/>
        </w:rPr>
        <w:lastRenderedPageBreak/>
        <w:t>materiality</w:t>
      </w:r>
      <w:proofErr w:type="gramStart"/>
      <w:r w:rsidR="003E0B25" w:rsidRPr="005737CF">
        <w:rPr>
          <w:rFonts w:ascii="Calibri" w:hAnsi="Calibri" w:cs="Calibri"/>
          <w:lang w:val="en-US" w:eastAsia="zh-CN"/>
        </w:rPr>
        <w:t>’(</w:t>
      </w:r>
      <w:proofErr w:type="gramEnd"/>
      <w:r w:rsidR="003E0B25" w:rsidRPr="005737CF">
        <w:rPr>
          <w:rFonts w:ascii="Calibri" w:hAnsi="Calibri" w:cs="Calibri"/>
          <w:lang w:val="en-US" w:eastAsia="zh-CN"/>
        </w:rPr>
        <w:t>Grosz 1994:21)</w:t>
      </w:r>
      <w:r w:rsidR="00243D0B" w:rsidRPr="005737CF">
        <w:rPr>
          <w:rFonts w:ascii="Calibri" w:hAnsi="Calibri" w:cs="Calibri"/>
          <w:lang w:val="en-US" w:eastAsia="zh-CN"/>
        </w:rPr>
        <w:t xml:space="preserve">. Feminists </w:t>
      </w:r>
      <w:r w:rsidR="000E3E66" w:rsidRPr="005737CF">
        <w:rPr>
          <w:rFonts w:ascii="Calibri" w:hAnsi="Calibri" w:cs="Calibri"/>
          <w:lang w:val="en-US" w:eastAsia="zh-CN"/>
        </w:rPr>
        <w:t xml:space="preserve">in turn </w:t>
      </w:r>
      <w:r w:rsidR="005B5113" w:rsidRPr="005737CF">
        <w:rPr>
          <w:rFonts w:ascii="Calibri" w:hAnsi="Calibri" w:cs="Calibri"/>
          <w:lang w:val="en-US" w:eastAsia="zh-CN"/>
        </w:rPr>
        <w:t>were responding to</w:t>
      </w:r>
      <w:r w:rsidR="00836B0A" w:rsidRPr="005737CF">
        <w:rPr>
          <w:rFonts w:ascii="Calibri" w:hAnsi="Calibri" w:cs="Calibri"/>
          <w:lang w:val="en-US" w:eastAsia="zh-CN"/>
        </w:rPr>
        <w:t xml:space="preserve"> the justification of patriarchal oppression w</w:t>
      </w:r>
      <w:r w:rsidR="00A56106" w:rsidRPr="005737CF">
        <w:rPr>
          <w:rFonts w:ascii="Calibri" w:hAnsi="Calibri" w:cs="Calibri"/>
          <w:lang w:val="en-US" w:eastAsia="zh-CN"/>
        </w:rPr>
        <w:t xml:space="preserve">here </w:t>
      </w:r>
      <w:r w:rsidR="006C67CC" w:rsidRPr="005737CF">
        <w:rPr>
          <w:rFonts w:ascii="Calibri" w:hAnsi="Calibri" w:cs="Calibri"/>
          <w:lang w:val="en-US" w:eastAsia="zh-CN"/>
        </w:rPr>
        <w:t>the ‘mind is rendered equivalent to the masculine and the body equivalent to the feminine</w:t>
      </w:r>
      <w:proofErr w:type="gramStart"/>
      <w:r w:rsidR="00F86836" w:rsidRPr="005737CF">
        <w:rPr>
          <w:rFonts w:ascii="Calibri" w:hAnsi="Calibri" w:cs="Calibri"/>
          <w:lang w:val="en-US" w:eastAsia="zh-CN"/>
        </w:rPr>
        <w:t>’</w:t>
      </w:r>
      <w:r w:rsidR="006E556C" w:rsidRPr="005737CF">
        <w:rPr>
          <w:rFonts w:ascii="Calibri" w:hAnsi="Calibri" w:cs="Calibri"/>
          <w:lang w:val="en-US" w:eastAsia="zh-CN"/>
        </w:rPr>
        <w:t>.</w:t>
      </w:r>
      <w:r w:rsidR="00C309AB" w:rsidRPr="005737CF">
        <w:rPr>
          <w:rFonts w:ascii="Calibri" w:hAnsi="Calibri" w:cs="Calibri"/>
          <w:lang w:val="en-US" w:eastAsia="zh-CN"/>
        </w:rPr>
        <w:t>(</w:t>
      </w:r>
      <w:proofErr w:type="gramEnd"/>
      <w:r w:rsidR="00C309AB" w:rsidRPr="005737CF">
        <w:rPr>
          <w:rFonts w:ascii="Calibri" w:hAnsi="Calibri" w:cs="Calibri"/>
          <w:lang w:val="en-US" w:eastAsia="zh-CN"/>
        </w:rPr>
        <w:t>Grosz 1994:14).</w:t>
      </w:r>
      <w:r w:rsidR="00390749" w:rsidRPr="005737CF">
        <w:rPr>
          <w:rFonts w:ascii="Calibri" w:hAnsi="Calibri" w:cs="Calibri"/>
          <w:lang w:val="en-US" w:eastAsia="zh-CN"/>
        </w:rPr>
        <w:t xml:space="preserve"> </w:t>
      </w:r>
      <w:r w:rsidR="00D85E1E" w:rsidRPr="005737CF">
        <w:rPr>
          <w:rFonts w:ascii="Calibri" w:hAnsi="Calibri" w:cs="Calibri"/>
          <w:lang w:val="en-US" w:eastAsia="zh-CN"/>
        </w:rPr>
        <w:t xml:space="preserve">While men are defined by their production of </w:t>
      </w:r>
      <w:r w:rsidR="002A2B23" w:rsidRPr="005737CF">
        <w:rPr>
          <w:rFonts w:ascii="Calibri" w:hAnsi="Calibri" w:cs="Calibri"/>
          <w:lang w:val="en-US" w:eastAsia="zh-CN"/>
        </w:rPr>
        <w:t>knowledge, women are</w:t>
      </w:r>
      <w:r w:rsidR="006E556C" w:rsidRPr="005737CF">
        <w:rPr>
          <w:rFonts w:ascii="Calibri" w:hAnsi="Calibri" w:cs="Calibri"/>
          <w:lang w:val="en-US" w:eastAsia="zh-CN"/>
        </w:rPr>
        <w:t xml:space="preserve"> </w:t>
      </w:r>
      <w:r w:rsidR="00D85E1E" w:rsidRPr="005737CF">
        <w:rPr>
          <w:rFonts w:ascii="Calibri" w:hAnsi="Calibri" w:cs="Calibri"/>
          <w:lang w:val="en-US" w:eastAsia="zh-CN"/>
        </w:rPr>
        <w:t xml:space="preserve">through the </w:t>
      </w:r>
      <w:r w:rsidR="002A2B23" w:rsidRPr="005737CF">
        <w:rPr>
          <w:rFonts w:ascii="Calibri" w:hAnsi="Calibri" w:cs="Calibri"/>
          <w:lang w:val="en-US" w:eastAsia="zh-CN"/>
        </w:rPr>
        <w:t xml:space="preserve">female </w:t>
      </w:r>
      <w:r w:rsidR="00D85E1E" w:rsidRPr="005737CF">
        <w:rPr>
          <w:rFonts w:ascii="Calibri" w:hAnsi="Calibri" w:cs="Calibri"/>
          <w:lang w:val="en-US" w:eastAsia="zh-CN"/>
        </w:rPr>
        <w:t>bodies’ reproduction</w:t>
      </w:r>
      <w:r w:rsidR="002A2B23" w:rsidRPr="005737CF">
        <w:rPr>
          <w:rFonts w:ascii="Calibri" w:hAnsi="Calibri" w:cs="Calibri"/>
          <w:lang w:val="en-US" w:eastAsia="zh-CN"/>
        </w:rPr>
        <w:t xml:space="preserve"> of </w:t>
      </w:r>
      <w:proofErr w:type="gramStart"/>
      <w:r w:rsidR="002A2B23" w:rsidRPr="005737CF">
        <w:rPr>
          <w:rFonts w:ascii="Calibri" w:hAnsi="Calibri" w:cs="Calibri"/>
          <w:lang w:val="en-US" w:eastAsia="zh-CN"/>
        </w:rPr>
        <w:t>bodies(</w:t>
      </w:r>
      <w:proofErr w:type="gramEnd"/>
      <w:r w:rsidR="002A2B23" w:rsidRPr="005737CF">
        <w:rPr>
          <w:rFonts w:ascii="Calibri" w:hAnsi="Calibri" w:cs="Calibri"/>
          <w:lang w:val="en-US" w:eastAsia="zh-CN"/>
        </w:rPr>
        <w:t>Grosz 1994:13).</w:t>
      </w:r>
    </w:p>
    <w:p w14:paraId="59C7048B" w14:textId="5F57BD66" w:rsidR="00E71A65" w:rsidRPr="005737CF" w:rsidRDefault="00C542A1">
      <w:pPr>
        <w:rPr>
          <w:rFonts w:ascii="Calibri" w:hAnsi="Calibri" w:cs="Calibri"/>
          <w:lang w:val="en-US" w:eastAsia="zh-CN"/>
        </w:rPr>
      </w:pPr>
      <w:r w:rsidRPr="005737CF">
        <w:rPr>
          <w:rFonts w:ascii="Calibri" w:hAnsi="Calibri" w:cs="Calibri"/>
          <w:lang w:val="en-US" w:eastAsia="zh-CN"/>
        </w:rPr>
        <w:t xml:space="preserve">Hence, </w:t>
      </w:r>
      <w:r w:rsidR="00AD0E1A" w:rsidRPr="005737CF">
        <w:rPr>
          <w:rFonts w:ascii="Calibri" w:hAnsi="Calibri" w:cs="Calibri"/>
          <w:lang w:val="en-US" w:eastAsia="zh-CN"/>
        </w:rPr>
        <w:t>in this essay on gendered life stages</w:t>
      </w:r>
      <w:r w:rsidR="00E71A65" w:rsidRPr="005737CF">
        <w:rPr>
          <w:rFonts w:ascii="Calibri" w:hAnsi="Calibri" w:cs="Calibri"/>
          <w:lang w:val="en-US" w:eastAsia="zh-CN"/>
        </w:rPr>
        <w:t xml:space="preserve"> and ethnobotanical techniques, </w:t>
      </w:r>
      <w:r w:rsidR="001C5E0C" w:rsidRPr="005737CF">
        <w:rPr>
          <w:rFonts w:ascii="Calibri" w:hAnsi="Calibri" w:cs="Calibri"/>
          <w:lang w:val="en-US" w:eastAsia="zh-CN"/>
        </w:rPr>
        <w:t xml:space="preserve">I </w:t>
      </w:r>
      <w:r w:rsidR="006128FF" w:rsidRPr="005737CF">
        <w:rPr>
          <w:rFonts w:ascii="Calibri" w:hAnsi="Calibri" w:cs="Calibri"/>
          <w:lang w:val="en-US" w:eastAsia="zh-CN"/>
        </w:rPr>
        <w:t xml:space="preserve">directly deal with the </w:t>
      </w:r>
      <w:r w:rsidR="008E3E50" w:rsidRPr="005737CF">
        <w:rPr>
          <w:rFonts w:ascii="Calibri" w:hAnsi="Calibri" w:cs="Calibri"/>
          <w:lang w:val="en-US" w:eastAsia="zh-CN"/>
        </w:rPr>
        <w:t>‘</w:t>
      </w:r>
      <w:r w:rsidR="006D2DE0" w:rsidRPr="005737CF">
        <w:rPr>
          <w:rFonts w:ascii="Calibri" w:hAnsi="Calibri" w:cs="Calibri"/>
          <w:lang w:val="en-US" w:eastAsia="zh-CN"/>
        </w:rPr>
        <w:t>s</w:t>
      </w:r>
      <w:r w:rsidR="008E3E50" w:rsidRPr="005737CF">
        <w:rPr>
          <w:rFonts w:ascii="Calibri" w:hAnsi="Calibri" w:cs="Calibri"/>
          <w:lang w:val="en-US" w:eastAsia="zh-CN"/>
        </w:rPr>
        <w:t>exed bodies’</w:t>
      </w:r>
      <w:r w:rsidR="006D2DE0" w:rsidRPr="005737CF">
        <w:rPr>
          <w:rFonts w:ascii="Calibri" w:hAnsi="Calibri" w:cs="Calibri"/>
          <w:lang w:val="en-US" w:eastAsia="zh-CN"/>
        </w:rPr>
        <w:t xml:space="preserve"> to understand </w:t>
      </w:r>
      <w:r w:rsidRPr="005737CF">
        <w:rPr>
          <w:rFonts w:ascii="Calibri" w:hAnsi="Calibri" w:cs="Calibri"/>
          <w:lang w:val="en-US" w:eastAsia="zh-CN"/>
        </w:rPr>
        <w:t>gender through the body</w:t>
      </w:r>
      <w:r w:rsidR="006D2DE0" w:rsidRPr="005737CF">
        <w:rPr>
          <w:rFonts w:ascii="Calibri" w:hAnsi="Calibri" w:cs="Calibri"/>
          <w:lang w:val="en-US" w:eastAsia="zh-CN"/>
        </w:rPr>
        <w:t xml:space="preserve"> in its socio-political</w:t>
      </w:r>
      <w:r w:rsidR="006A22E6" w:rsidRPr="005737CF">
        <w:rPr>
          <w:rFonts w:ascii="Calibri" w:hAnsi="Calibri" w:cs="Calibri"/>
          <w:lang w:val="en-US" w:eastAsia="zh-CN"/>
        </w:rPr>
        <w:t>-</w:t>
      </w:r>
      <w:r w:rsidR="006D2DE0" w:rsidRPr="005737CF">
        <w:rPr>
          <w:rFonts w:ascii="Calibri" w:hAnsi="Calibri" w:cs="Calibri"/>
          <w:lang w:val="en-US" w:eastAsia="zh-CN"/>
        </w:rPr>
        <w:t xml:space="preserve">historical context </w:t>
      </w:r>
      <w:r w:rsidR="00A55619" w:rsidRPr="005737CF">
        <w:rPr>
          <w:rFonts w:ascii="Calibri" w:hAnsi="Calibri" w:cs="Calibri"/>
          <w:lang w:val="en-US" w:eastAsia="zh-CN"/>
        </w:rPr>
        <w:t xml:space="preserve">in relation to </w:t>
      </w:r>
      <w:proofErr w:type="gramStart"/>
      <w:r w:rsidR="006A22E6" w:rsidRPr="005737CF">
        <w:rPr>
          <w:rFonts w:ascii="Calibri" w:hAnsi="Calibri" w:cs="Calibri"/>
          <w:lang w:val="en-US" w:eastAsia="zh-CN"/>
        </w:rPr>
        <w:t>biology</w:t>
      </w:r>
      <w:r w:rsidR="008E3E50" w:rsidRPr="005737CF">
        <w:rPr>
          <w:rFonts w:ascii="Calibri" w:hAnsi="Calibri" w:cs="Calibri"/>
          <w:lang w:val="en-US" w:eastAsia="zh-CN"/>
        </w:rPr>
        <w:t>(</w:t>
      </w:r>
      <w:proofErr w:type="gramEnd"/>
      <w:r w:rsidR="008E3E50" w:rsidRPr="005737CF">
        <w:rPr>
          <w:rFonts w:ascii="Calibri" w:hAnsi="Calibri" w:cs="Calibri"/>
          <w:lang w:val="en-US" w:eastAsia="zh-CN"/>
        </w:rPr>
        <w:t>Grosz 1994:</w:t>
      </w:r>
      <w:r w:rsidR="00281146" w:rsidRPr="005737CF">
        <w:rPr>
          <w:rFonts w:ascii="Calibri" w:hAnsi="Calibri" w:cs="Calibri"/>
          <w:lang w:val="en-US" w:eastAsia="zh-CN"/>
        </w:rPr>
        <w:t>187)</w:t>
      </w:r>
      <w:r w:rsidR="006A22E6" w:rsidRPr="005737CF">
        <w:rPr>
          <w:rFonts w:ascii="Calibri" w:hAnsi="Calibri" w:cs="Calibri"/>
          <w:lang w:val="en-US" w:eastAsia="zh-CN"/>
        </w:rPr>
        <w:t xml:space="preserve"> </w:t>
      </w:r>
      <w:r w:rsidR="00083186" w:rsidRPr="005737CF">
        <w:rPr>
          <w:rFonts w:ascii="Calibri" w:hAnsi="Calibri" w:cs="Calibri"/>
          <w:lang w:val="en-US" w:eastAsia="zh-CN"/>
        </w:rPr>
        <w:t xml:space="preserve">in its </w:t>
      </w:r>
      <w:r w:rsidR="006A22E6" w:rsidRPr="005737CF">
        <w:rPr>
          <w:rFonts w:ascii="Calibri" w:hAnsi="Calibri" w:cs="Calibri"/>
          <w:lang w:val="en-US" w:eastAsia="zh-CN"/>
        </w:rPr>
        <w:t>greatest site of contestation</w:t>
      </w:r>
      <w:r w:rsidR="007E4B74" w:rsidRPr="005737CF">
        <w:rPr>
          <w:rFonts w:ascii="Calibri" w:hAnsi="Calibri" w:cs="Calibri"/>
          <w:lang w:val="en-US" w:eastAsia="zh-CN"/>
        </w:rPr>
        <w:t>: R</w:t>
      </w:r>
      <w:r w:rsidR="00083186" w:rsidRPr="005737CF">
        <w:rPr>
          <w:rFonts w:ascii="Calibri" w:hAnsi="Calibri" w:cs="Calibri"/>
          <w:lang w:val="en-US" w:eastAsia="zh-CN"/>
        </w:rPr>
        <w:t>eproduction</w:t>
      </w:r>
      <w:r w:rsidR="006A22E6" w:rsidRPr="005737CF">
        <w:rPr>
          <w:rFonts w:ascii="Calibri" w:hAnsi="Calibri" w:cs="Calibri"/>
          <w:lang w:val="en-US" w:eastAsia="zh-CN"/>
        </w:rPr>
        <w:t>.</w:t>
      </w:r>
    </w:p>
    <w:p w14:paraId="3202C574" w14:textId="12532C3E" w:rsidR="00CB1D6D" w:rsidRPr="005737CF" w:rsidRDefault="00471262">
      <w:pPr>
        <w:rPr>
          <w:rFonts w:ascii="Calibri" w:hAnsi="Calibri" w:cs="Calibri"/>
          <w:i/>
          <w:iCs/>
          <w:lang w:val="en-US" w:eastAsia="zh-CN"/>
        </w:rPr>
      </w:pPr>
      <w:r w:rsidRPr="005737CF">
        <w:rPr>
          <w:rFonts w:ascii="Calibri" w:hAnsi="Calibri" w:cs="Calibri"/>
          <w:i/>
          <w:iCs/>
          <w:lang w:val="en-US" w:eastAsia="zh-CN"/>
        </w:rPr>
        <w:t>The Body</w:t>
      </w:r>
      <w:r w:rsidR="00631551" w:rsidRPr="005737CF">
        <w:rPr>
          <w:rFonts w:ascii="Calibri" w:hAnsi="Calibri" w:cs="Calibri"/>
          <w:i/>
          <w:iCs/>
          <w:lang w:val="en-US" w:eastAsia="zh-CN"/>
        </w:rPr>
        <w:t xml:space="preserve"> </w:t>
      </w:r>
      <w:r w:rsidR="00D42C18" w:rsidRPr="005737CF">
        <w:rPr>
          <w:rFonts w:ascii="Calibri" w:hAnsi="Calibri" w:cs="Calibri"/>
          <w:i/>
          <w:iCs/>
          <w:lang w:val="en-US" w:eastAsia="zh-CN"/>
        </w:rPr>
        <w:t>in</w:t>
      </w:r>
      <w:r w:rsidR="00631551" w:rsidRPr="005737CF">
        <w:rPr>
          <w:rFonts w:ascii="Calibri" w:hAnsi="Calibri" w:cs="Calibri"/>
          <w:i/>
          <w:iCs/>
          <w:lang w:val="en-US" w:eastAsia="zh-CN"/>
        </w:rPr>
        <w:t xml:space="preserve"> Traditional Chinese </w:t>
      </w:r>
      <w:proofErr w:type="gramStart"/>
      <w:r w:rsidR="00631551" w:rsidRPr="005737CF">
        <w:rPr>
          <w:rFonts w:ascii="Calibri" w:hAnsi="Calibri" w:cs="Calibri"/>
          <w:i/>
          <w:iCs/>
          <w:lang w:val="en-US" w:eastAsia="zh-CN"/>
        </w:rPr>
        <w:t>Medicine</w:t>
      </w:r>
      <w:r w:rsidR="007B6332" w:rsidRPr="005737CF">
        <w:rPr>
          <w:rFonts w:ascii="Calibri" w:hAnsi="Calibri" w:cs="Calibri"/>
          <w:i/>
          <w:iCs/>
          <w:lang w:val="en-US" w:eastAsia="zh-CN"/>
        </w:rPr>
        <w:t>(</w:t>
      </w:r>
      <w:proofErr w:type="gramEnd"/>
      <w:r w:rsidR="007B6332" w:rsidRPr="005737CF">
        <w:rPr>
          <w:rFonts w:ascii="Calibri" w:hAnsi="Calibri" w:cs="Calibri"/>
          <w:i/>
          <w:iCs/>
          <w:lang w:val="en-US" w:eastAsia="zh-CN"/>
        </w:rPr>
        <w:t>TCM)</w:t>
      </w:r>
    </w:p>
    <w:p w14:paraId="345A9467" w14:textId="621D5B64" w:rsidR="00016F0B" w:rsidRPr="005737CF" w:rsidRDefault="00425E58">
      <w:pPr>
        <w:rPr>
          <w:rFonts w:ascii="Calibri" w:hAnsi="Calibri" w:cs="Calibri"/>
          <w:lang w:val="en-US" w:eastAsia="zh-CN"/>
        </w:rPr>
      </w:pPr>
      <w:r w:rsidRPr="005737CF">
        <w:rPr>
          <w:rFonts w:ascii="Calibri" w:hAnsi="Calibri" w:cs="Calibri"/>
          <w:lang w:val="en-US" w:eastAsia="zh-CN"/>
        </w:rPr>
        <w:t xml:space="preserve">TCM </w:t>
      </w:r>
      <w:r w:rsidR="006E4B56" w:rsidRPr="005737CF">
        <w:rPr>
          <w:rFonts w:ascii="Calibri" w:hAnsi="Calibri" w:cs="Calibri"/>
          <w:lang w:val="en-US" w:eastAsia="zh-CN"/>
        </w:rPr>
        <w:t>was institutionalised after the</w:t>
      </w:r>
      <w:r w:rsidR="00036832" w:rsidRPr="005737CF">
        <w:rPr>
          <w:rFonts w:ascii="Calibri" w:hAnsi="Calibri" w:cs="Calibri"/>
          <w:lang w:val="en-US" w:eastAsia="zh-CN"/>
        </w:rPr>
        <w:t xml:space="preserve"> 1949 founding of the People’s Republic of China</w:t>
      </w:r>
      <w:r w:rsidR="00D62A7B" w:rsidRPr="005737CF">
        <w:rPr>
          <w:rFonts w:ascii="Calibri" w:hAnsi="Calibri" w:cs="Calibri"/>
          <w:lang w:val="en-US" w:eastAsia="zh-CN"/>
        </w:rPr>
        <w:t xml:space="preserve"> with the establishment of a united national front against Western medical modernisation</w:t>
      </w:r>
      <w:r w:rsidR="00F92654"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{"citationID":"81AW8wWs","properties":{"formattedCitation":"(Farquhar, 1994)","plainCitation":"(Farquhar, 1994)","dontUpdate":true,"noteIndex":0},"citationItems":[{"id":9054,"uris":["http://zotero.org/users/12624137/items/MXHW8JR4"],"itemData":{"id":9054,"type":"book","collection-title":"Alexander Street anthropology","event-place":"Boulder","ISBN":"978-0-8133-8533-4","language":"eng","number-of-pages":"xii+260","publisher":"Westview Press","publisher-place":"Boulder","source":"solo.bodleian.ox.ac.uk","title":"Knowing practice the clinical encounter of Chinese medicine","author":[{"family":"Farquhar","given":"Judith"}],"contributor":[{"literal":"Alexander Street Press"}],"issued":{"date-parts":[["1994"]]}}}],"schema":"https://github.com/citation-style-language/schema/raw/master/csl-citation.json"} </w:instrText>
      </w:r>
      <w:r w:rsidR="00F92654" w:rsidRPr="005737CF">
        <w:rPr>
          <w:rFonts w:ascii="Calibri" w:hAnsi="Calibri" w:cs="Calibri"/>
          <w:lang w:val="en-US" w:eastAsia="zh-CN"/>
        </w:rPr>
        <w:fldChar w:fldCharType="separate"/>
      </w:r>
      <w:r w:rsidR="00F31A3C" w:rsidRPr="005737CF">
        <w:rPr>
          <w:rFonts w:ascii="Calibri" w:hAnsi="Calibri" w:cs="Calibri"/>
          <w:noProof/>
          <w:lang w:val="en-US" w:eastAsia="zh-CN"/>
        </w:rPr>
        <w:t>(Farquhar 1994</w:t>
      </w:r>
      <w:r w:rsidR="006F05CB" w:rsidRPr="005737CF">
        <w:rPr>
          <w:rFonts w:ascii="Calibri" w:hAnsi="Calibri" w:cs="Calibri"/>
          <w:noProof/>
          <w:lang w:val="en-US" w:eastAsia="zh-CN"/>
        </w:rPr>
        <w:t>:12</w:t>
      </w:r>
      <w:r w:rsidR="00F31A3C" w:rsidRPr="005737CF">
        <w:rPr>
          <w:rFonts w:ascii="Calibri" w:hAnsi="Calibri" w:cs="Calibri"/>
          <w:noProof/>
          <w:lang w:val="en-US" w:eastAsia="zh-CN"/>
        </w:rPr>
        <w:t>)</w:t>
      </w:r>
      <w:r w:rsidR="00F92654" w:rsidRPr="005737CF">
        <w:rPr>
          <w:rFonts w:ascii="Calibri" w:hAnsi="Calibri" w:cs="Calibri"/>
          <w:lang w:val="en-US" w:eastAsia="zh-CN"/>
        </w:rPr>
        <w:fldChar w:fldCharType="end"/>
      </w:r>
      <w:r w:rsidR="00036832" w:rsidRPr="005737CF">
        <w:rPr>
          <w:rFonts w:ascii="Calibri" w:hAnsi="Calibri" w:cs="Calibri"/>
          <w:lang w:val="en-US" w:eastAsia="zh-CN"/>
        </w:rPr>
        <w:t>.</w:t>
      </w:r>
      <w:r w:rsidR="00FA52EC" w:rsidRPr="005737CF">
        <w:rPr>
          <w:rFonts w:ascii="Calibri" w:hAnsi="Calibri" w:cs="Calibri"/>
          <w:lang w:val="en-US" w:eastAsia="zh-CN"/>
        </w:rPr>
        <w:t xml:space="preserve"> </w:t>
      </w:r>
      <w:r w:rsidR="004A36F6" w:rsidRPr="005737CF">
        <w:rPr>
          <w:rFonts w:ascii="Calibri" w:hAnsi="Calibri" w:cs="Calibri"/>
          <w:lang w:val="en-US" w:eastAsia="zh-CN"/>
        </w:rPr>
        <w:t>In the early 20</w:t>
      </w:r>
      <w:r w:rsidR="004A36F6" w:rsidRPr="005737CF">
        <w:rPr>
          <w:rFonts w:ascii="Calibri" w:hAnsi="Calibri" w:cs="Calibri"/>
          <w:vertAlign w:val="superscript"/>
          <w:lang w:val="en-US" w:eastAsia="zh-CN"/>
        </w:rPr>
        <w:t>th</w:t>
      </w:r>
      <w:r w:rsidR="004A36F6" w:rsidRPr="005737CF">
        <w:rPr>
          <w:rFonts w:ascii="Calibri" w:hAnsi="Calibri" w:cs="Calibri"/>
          <w:lang w:val="en-US" w:eastAsia="zh-CN"/>
        </w:rPr>
        <w:t xml:space="preserve"> century, TCM practitioners struggled against its elimination and replacement with ‘modern’ biomedical institutions</w:t>
      </w:r>
      <w:r w:rsidR="004A36F6" w:rsidRPr="005737CF">
        <w:rPr>
          <w:rFonts w:ascii="Calibri" w:hAnsi="Calibri" w:cs="Calibri"/>
          <w:lang w:val="en-US" w:eastAsia="zh-CN"/>
        </w:rPr>
        <w:fldChar w:fldCharType="begin"/>
      </w:r>
      <w:r w:rsidR="004A36F6" w:rsidRPr="005737CF">
        <w:rPr>
          <w:rFonts w:ascii="Calibri" w:hAnsi="Calibri" w:cs="Calibri"/>
          <w:lang w:val="en-US" w:eastAsia="zh-CN"/>
        </w:rPr>
        <w:instrText xml:space="preserve"> ADDIN ZOTERO_ITEM CSL_CITATION {"citationID":"tIvMl3D4","properties":{"formattedCitation":"(Farquhar, 1994)","plainCitation":"(Farquhar, 1994)","dontUpdate":true,"noteIndex":0},"citationItems":[{"id":9054,"uris":["http://zotero.org/users/12624137/items/MXHW8JR4"],"itemData":{"id":9054,"type":"book","collection-title":"Alexander Street anthropology","event-place":"Boulder","ISBN":"978-0-8133-8533-4","language":"eng","number-of-pages":"xii+260","publisher":"Westview Press","publisher-place":"Boulder","source":"solo.bodleian.ox.ac.uk","title":"Knowing practice the clinical encounter of Chinese medicine","author":[{"family":"Farquhar","given":"Judith"}],"contributor":[{"literal":"Alexander Street Press"}],"issued":{"date-parts":[["1994"]]}}}],"schema":"https://github.com/citation-style-language/schema/raw/master/csl-citation.json"} </w:instrText>
      </w:r>
      <w:r w:rsidR="004A36F6" w:rsidRPr="005737CF">
        <w:rPr>
          <w:rFonts w:ascii="Calibri" w:hAnsi="Calibri" w:cs="Calibri"/>
          <w:lang w:val="en-US" w:eastAsia="zh-CN"/>
        </w:rPr>
        <w:fldChar w:fldCharType="separate"/>
      </w:r>
      <w:r w:rsidR="004A36F6" w:rsidRPr="005737CF">
        <w:rPr>
          <w:rFonts w:ascii="Calibri" w:hAnsi="Calibri" w:cs="Calibri"/>
          <w:noProof/>
          <w:lang w:val="en-US" w:eastAsia="zh-CN"/>
        </w:rPr>
        <w:t>(Farquhar 1994:13)</w:t>
      </w:r>
      <w:r w:rsidR="004A36F6" w:rsidRPr="005737CF">
        <w:rPr>
          <w:rFonts w:ascii="Calibri" w:hAnsi="Calibri" w:cs="Calibri"/>
          <w:lang w:val="en-US" w:eastAsia="zh-CN"/>
        </w:rPr>
        <w:fldChar w:fldCharType="end"/>
      </w:r>
      <w:r w:rsidR="004A36F6" w:rsidRPr="005737CF">
        <w:rPr>
          <w:rFonts w:ascii="Calibri" w:hAnsi="Calibri" w:cs="Calibri"/>
          <w:lang w:val="en-US" w:eastAsia="zh-CN"/>
        </w:rPr>
        <w:t>. Stretching further</w:t>
      </w:r>
      <w:r w:rsidR="00377CF8" w:rsidRPr="005737CF">
        <w:rPr>
          <w:rFonts w:ascii="Calibri" w:hAnsi="Calibri" w:cs="Calibri"/>
          <w:lang w:val="en-US" w:eastAsia="zh-CN"/>
        </w:rPr>
        <w:t xml:space="preserve"> to the 17</w:t>
      </w:r>
      <w:r w:rsidR="00377CF8" w:rsidRPr="005737CF">
        <w:rPr>
          <w:rFonts w:ascii="Calibri" w:hAnsi="Calibri" w:cs="Calibri"/>
          <w:vertAlign w:val="superscript"/>
          <w:lang w:val="en-US" w:eastAsia="zh-CN"/>
        </w:rPr>
        <w:t>th</w:t>
      </w:r>
      <w:r w:rsidR="00377CF8" w:rsidRPr="005737CF">
        <w:rPr>
          <w:rFonts w:ascii="Calibri" w:hAnsi="Calibri" w:cs="Calibri"/>
          <w:lang w:val="en-US" w:eastAsia="zh-CN"/>
        </w:rPr>
        <w:t xml:space="preserve"> century, </w:t>
      </w:r>
      <w:r w:rsidR="00B64C0A" w:rsidRPr="005737CF">
        <w:rPr>
          <w:rFonts w:ascii="Calibri" w:hAnsi="Calibri" w:cs="Calibri"/>
          <w:lang w:val="en-US" w:eastAsia="zh-CN"/>
        </w:rPr>
        <w:t>‘</w:t>
      </w:r>
      <w:r w:rsidR="00377CF8" w:rsidRPr="005737CF">
        <w:rPr>
          <w:rFonts w:ascii="Calibri" w:hAnsi="Calibri" w:cs="Calibri"/>
          <w:lang w:val="en-US" w:eastAsia="zh-CN"/>
        </w:rPr>
        <w:t>t</w:t>
      </w:r>
      <w:r w:rsidR="00B64C0A" w:rsidRPr="005737CF">
        <w:rPr>
          <w:rFonts w:ascii="Calibri" w:hAnsi="Calibri" w:cs="Calibri"/>
          <w:lang w:val="en-US" w:eastAsia="zh-CN"/>
        </w:rPr>
        <w:t>here was no term in Chinese for ‘Chinese medicine’</w:t>
      </w:r>
      <w:r w:rsidR="00E77353" w:rsidRPr="005737CF">
        <w:rPr>
          <w:rFonts w:ascii="Calibri" w:hAnsi="Calibri" w:cs="Calibri"/>
          <w:lang w:val="en-US" w:eastAsia="zh-CN"/>
        </w:rPr>
        <w:fldChar w:fldCharType="begin"/>
      </w:r>
      <w:r w:rsidR="0039576C" w:rsidRPr="005737CF">
        <w:rPr>
          <w:rFonts w:ascii="Calibri" w:hAnsi="Calibri" w:cs="Calibri"/>
          <w:lang w:val="en-US" w:eastAsia="zh-CN"/>
        </w:rPr>
        <w:instrText xml:space="preserve"> ADDIN ZOTERO_ITEM CSL_CITATION {"citationID":"P9wZBks0","properties":{"formattedCitation":"(Lo, 2022)","plainCitation":"(Lo, 2022)","dontUpdate":true,"noteIndex":0},"citationItems":[{"id":9053,"uris":["http://zotero.org/users/12624137/items/P5ZVTH46"],"itemData":{"id":9053,"type":"book","abstract":"The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license.","event-place":"Milton","ISBN":"978-1-135-00897-0","language":"eng","publisher":"Taylor &amp; Francis","publisher-place":"Milton","source":"solo.bodleian.ox.ac.uk","title":"Routledge Handbook of Chinese Medicine.","author":[{"family":"Lo","given":"Vivienne"}],"contributor":[{"family":"Stanley-Baker","given":"Michael"}],"issued":{"date-parts":[["2022"]]}}}],"schema":"https://github.com/citation-style-language/schema/raw/master/csl-citation.json"} </w:instrText>
      </w:r>
      <w:r w:rsidR="00E77353" w:rsidRPr="005737CF">
        <w:rPr>
          <w:rFonts w:ascii="Calibri" w:hAnsi="Calibri" w:cs="Calibri"/>
          <w:lang w:val="en-US" w:eastAsia="zh-CN"/>
        </w:rPr>
        <w:fldChar w:fldCharType="separate"/>
      </w:r>
      <w:r w:rsidR="00E77353" w:rsidRPr="005737CF">
        <w:rPr>
          <w:rFonts w:ascii="Calibri" w:hAnsi="Calibri" w:cs="Calibri"/>
          <w:noProof/>
          <w:lang w:val="en-US" w:eastAsia="zh-CN"/>
        </w:rPr>
        <w:t>(Lo</w:t>
      </w:r>
      <w:r w:rsidR="00377CF8" w:rsidRPr="005737CF">
        <w:rPr>
          <w:rFonts w:ascii="Calibri" w:hAnsi="Calibri" w:cs="Calibri"/>
          <w:noProof/>
          <w:lang w:val="en-US" w:eastAsia="zh-CN"/>
        </w:rPr>
        <w:t xml:space="preserve"> and Stanley-Baker</w:t>
      </w:r>
      <w:r w:rsidR="00E77353" w:rsidRPr="005737CF">
        <w:rPr>
          <w:rFonts w:ascii="Calibri" w:hAnsi="Calibri" w:cs="Calibri"/>
          <w:noProof/>
          <w:lang w:val="en-US" w:eastAsia="zh-CN"/>
        </w:rPr>
        <w:t xml:space="preserve"> 2022:2)</w:t>
      </w:r>
      <w:r w:rsidR="00E77353" w:rsidRPr="005737CF">
        <w:rPr>
          <w:rFonts w:ascii="Calibri" w:hAnsi="Calibri" w:cs="Calibri"/>
          <w:lang w:val="en-US" w:eastAsia="zh-CN"/>
        </w:rPr>
        <w:fldChar w:fldCharType="end"/>
      </w:r>
      <w:r w:rsidR="004A36F6" w:rsidRPr="005737CF">
        <w:rPr>
          <w:rFonts w:ascii="Calibri" w:hAnsi="Calibri" w:cs="Calibri"/>
          <w:lang w:val="en-US" w:eastAsia="zh-CN"/>
        </w:rPr>
        <w:t xml:space="preserve"> before the arrival of European medicine.</w:t>
      </w:r>
    </w:p>
    <w:p w14:paraId="15C05270" w14:textId="0DF5B825" w:rsidR="00B82D99" w:rsidRPr="005737CF" w:rsidRDefault="00E85BF0">
      <w:pPr>
        <w:rPr>
          <w:rFonts w:ascii="Calibri" w:hAnsi="Calibri" w:cs="Calibri"/>
          <w:lang w:val="en-US" w:eastAsia="zh-CN"/>
        </w:rPr>
      </w:pPr>
      <w:r w:rsidRPr="005737CF">
        <w:rPr>
          <w:rFonts w:ascii="Calibri" w:hAnsi="Calibri" w:cs="Calibri"/>
          <w:lang w:val="en-US" w:eastAsia="zh-CN"/>
        </w:rPr>
        <w:t>Yin</w:t>
      </w:r>
      <w:r w:rsidR="00A058CD" w:rsidRPr="005737CF">
        <w:rPr>
          <w:rFonts w:ascii="Calibri" w:hAnsi="Calibri" w:cs="Calibri"/>
          <w:lang w:val="en-US" w:eastAsia="zh-CN"/>
        </w:rPr>
        <w:t>-</w:t>
      </w:r>
      <w:r w:rsidRPr="005737CF">
        <w:rPr>
          <w:rFonts w:ascii="Calibri" w:hAnsi="Calibri" w:cs="Calibri"/>
          <w:lang w:val="en-US" w:eastAsia="zh-CN"/>
        </w:rPr>
        <w:t xml:space="preserve">yang </w:t>
      </w:r>
      <w:r w:rsidR="00181436" w:rsidRPr="005737CF">
        <w:rPr>
          <w:rFonts w:ascii="Calibri" w:hAnsi="Calibri" w:cs="Calibri"/>
          <w:lang w:val="en-US" w:eastAsia="zh-CN"/>
        </w:rPr>
        <w:t>and Qi</w:t>
      </w:r>
      <w:r w:rsidRPr="005737CF">
        <w:rPr>
          <w:rFonts w:ascii="Calibri" w:hAnsi="Calibri" w:cs="Calibri"/>
          <w:lang w:val="en-US" w:eastAsia="zh-CN"/>
        </w:rPr>
        <w:t xml:space="preserve"> </w:t>
      </w:r>
      <w:r w:rsidR="00181436" w:rsidRPr="005737CF">
        <w:rPr>
          <w:rFonts w:ascii="Calibri" w:hAnsi="Calibri" w:cs="Calibri"/>
          <w:lang w:val="en-US" w:eastAsia="zh-CN"/>
        </w:rPr>
        <w:t>are</w:t>
      </w:r>
      <w:r w:rsidRPr="005737CF">
        <w:rPr>
          <w:rFonts w:ascii="Calibri" w:hAnsi="Calibri" w:cs="Calibri"/>
          <w:lang w:val="en-US" w:eastAsia="zh-CN"/>
        </w:rPr>
        <w:t xml:space="preserve"> core concept</w:t>
      </w:r>
      <w:r w:rsidR="00181436" w:rsidRPr="005737CF">
        <w:rPr>
          <w:rFonts w:ascii="Calibri" w:hAnsi="Calibri" w:cs="Calibri"/>
          <w:lang w:val="en-US" w:eastAsia="zh-CN"/>
        </w:rPr>
        <w:t xml:space="preserve">s </w:t>
      </w:r>
      <w:r w:rsidRPr="005737CF">
        <w:rPr>
          <w:rFonts w:ascii="Calibri" w:hAnsi="Calibri" w:cs="Calibri"/>
          <w:lang w:val="en-US" w:eastAsia="zh-CN"/>
        </w:rPr>
        <w:t xml:space="preserve">of </w:t>
      </w:r>
      <w:r w:rsidR="003C29AA" w:rsidRPr="005737CF">
        <w:rPr>
          <w:rFonts w:ascii="Calibri" w:hAnsi="Calibri" w:cs="Calibri"/>
          <w:lang w:val="en-US" w:eastAsia="zh-CN"/>
        </w:rPr>
        <w:t>TCM today since</w:t>
      </w:r>
      <w:r w:rsidRPr="005737CF">
        <w:rPr>
          <w:rFonts w:ascii="Calibri" w:hAnsi="Calibri" w:cs="Calibri"/>
          <w:lang w:val="en-US" w:eastAsia="zh-CN"/>
        </w:rPr>
        <w:t xml:space="preserve"> Imperial China</w:t>
      </w:r>
      <w:r w:rsidR="00A02BC4"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{"citationID":"SUbvq5uc","properties":{"formattedCitation":"(Yun-Ju, 2022)","plainCitation":"(Yun-Ju, 2022)","dontUpdate":true,"noteIndex":0},"citationItems":[{"id":9055,"uris":["http://zotero.org/users/12624137/items/FB4UTUK2"],"itemData":{"id":9055,"type":"chapter","abstract":"The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license.","container-title":"Routledge Handbook of Chinese Medicine.","event-place":"Milton","ISBN":"978-1-135-00897-0","language":"eng","page":"13 - 22","publisher":"Taylor &amp; Francis","publisher-place":"Milton","source":"solo.bodleian.ox.ac.uk","title":"Yin, Yang and Five Agents (Wuxing) in the Basic Questions and early Han (202 BCE - 220 CE) Medical Manuscripts","editor":[{"family":"Lo","given":"Vivienne"},{"family":"Stanley-Baker","given":"Michael"}],"author":[{"family":"Yun-Ju","given":"Chen"}],"issued":{"date-parts":[["2022"]]}}}],"schema":"https://github.com/citation-style-language/schema/raw/master/csl-citation.json"} </w:instrText>
      </w:r>
      <w:r w:rsidR="00A02BC4" w:rsidRPr="005737CF">
        <w:rPr>
          <w:rFonts w:ascii="Calibri" w:hAnsi="Calibri" w:cs="Calibri"/>
          <w:lang w:val="en-US" w:eastAsia="zh-CN"/>
        </w:rPr>
        <w:fldChar w:fldCharType="separate"/>
      </w:r>
      <w:r w:rsidR="0039576C" w:rsidRPr="005737CF">
        <w:rPr>
          <w:rFonts w:ascii="Calibri" w:hAnsi="Calibri" w:cs="Calibri"/>
          <w:noProof/>
          <w:lang w:val="en-US" w:eastAsia="zh-CN"/>
        </w:rPr>
        <w:t>(Yun-Ju 2022</w:t>
      </w:r>
      <w:r w:rsidR="00603DA3" w:rsidRPr="005737CF">
        <w:rPr>
          <w:rFonts w:ascii="Calibri" w:hAnsi="Calibri" w:cs="Calibri"/>
          <w:noProof/>
          <w:lang w:val="en-US" w:eastAsia="zh-CN"/>
        </w:rPr>
        <w:t>:</w:t>
      </w:r>
      <w:r w:rsidR="006B2050" w:rsidRPr="005737CF">
        <w:rPr>
          <w:rFonts w:ascii="Calibri" w:hAnsi="Calibri" w:cs="Calibri"/>
          <w:noProof/>
          <w:lang w:val="en-US" w:eastAsia="zh-CN"/>
        </w:rPr>
        <w:t>13</w:t>
      </w:r>
      <w:r w:rsidR="0039576C" w:rsidRPr="005737CF">
        <w:rPr>
          <w:rFonts w:ascii="Calibri" w:hAnsi="Calibri" w:cs="Calibri"/>
          <w:noProof/>
          <w:lang w:val="en-US" w:eastAsia="zh-CN"/>
        </w:rPr>
        <w:t>)</w:t>
      </w:r>
      <w:r w:rsidR="00A02BC4" w:rsidRPr="005737CF">
        <w:rPr>
          <w:rFonts w:ascii="Calibri" w:hAnsi="Calibri" w:cs="Calibri"/>
          <w:lang w:val="en-US" w:eastAsia="zh-CN"/>
        </w:rPr>
        <w:fldChar w:fldCharType="end"/>
      </w:r>
      <w:r w:rsidR="0039576C" w:rsidRPr="005737CF">
        <w:rPr>
          <w:rFonts w:ascii="Calibri" w:hAnsi="Calibri" w:cs="Calibri"/>
          <w:lang w:val="en-US" w:eastAsia="zh-CN"/>
        </w:rPr>
        <w:t xml:space="preserve">. </w:t>
      </w:r>
      <w:r w:rsidR="00A52D3F" w:rsidRPr="005737CF">
        <w:rPr>
          <w:rFonts w:ascii="Calibri" w:hAnsi="Calibri" w:cs="Calibri"/>
          <w:lang w:val="en-US" w:eastAsia="zh-CN"/>
        </w:rPr>
        <w:t>Yin-ya</w:t>
      </w:r>
      <w:r w:rsidR="009817B8" w:rsidRPr="005737CF">
        <w:rPr>
          <w:rFonts w:ascii="Calibri" w:hAnsi="Calibri" w:cs="Calibri"/>
          <w:lang w:val="en-US" w:eastAsia="zh-CN"/>
        </w:rPr>
        <w:t>ng is th</w:t>
      </w:r>
      <w:r w:rsidR="00FC396A" w:rsidRPr="005737CF">
        <w:rPr>
          <w:rFonts w:ascii="Calibri" w:hAnsi="Calibri" w:cs="Calibri"/>
          <w:lang w:val="en-US" w:eastAsia="zh-CN"/>
        </w:rPr>
        <w:t>e description of channels</w:t>
      </w:r>
      <w:r w:rsidR="00992742" w:rsidRPr="005737CF">
        <w:rPr>
          <w:rFonts w:ascii="Calibri" w:hAnsi="Calibri" w:cs="Calibri"/>
          <w:lang w:val="en-US" w:eastAsia="zh-CN"/>
        </w:rPr>
        <w:t xml:space="preserve"> </w:t>
      </w:r>
      <w:r w:rsidR="00FC396A" w:rsidRPr="005737CF">
        <w:rPr>
          <w:rFonts w:ascii="Calibri" w:hAnsi="Calibri" w:cs="Calibri"/>
          <w:lang w:val="en-US" w:eastAsia="zh-CN"/>
        </w:rPr>
        <w:t>within the body</w:t>
      </w:r>
      <w:r w:rsidR="00603DA3" w:rsidRPr="005737CF">
        <w:rPr>
          <w:rFonts w:ascii="Calibri" w:hAnsi="Calibri" w:cs="Calibri"/>
          <w:lang w:val="en-US" w:eastAsia="zh-CN"/>
        </w:rPr>
        <w:t>. E</w:t>
      </w:r>
      <w:r w:rsidR="009D75FD" w:rsidRPr="005737CF">
        <w:rPr>
          <w:rFonts w:ascii="Calibri" w:hAnsi="Calibri" w:cs="Calibri"/>
          <w:lang w:val="en-US" w:eastAsia="zh-CN"/>
        </w:rPr>
        <w:t>xcesses or blockages of channels</w:t>
      </w:r>
      <w:r w:rsidR="00603DA3" w:rsidRPr="005737CF">
        <w:rPr>
          <w:rFonts w:ascii="Calibri" w:hAnsi="Calibri" w:cs="Calibri"/>
          <w:lang w:val="en-US" w:eastAsia="zh-CN"/>
        </w:rPr>
        <w:t xml:space="preserve"> </w:t>
      </w:r>
      <w:r w:rsidR="009D75FD" w:rsidRPr="005737CF">
        <w:rPr>
          <w:rFonts w:ascii="Calibri" w:hAnsi="Calibri" w:cs="Calibri"/>
          <w:lang w:val="en-US" w:eastAsia="zh-CN"/>
        </w:rPr>
        <w:t>will lead to disharmony</w:t>
      </w:r>
      <w:r w:rsidR="00603DA3" w:rsidRPr="005737CF">
        <w:rPr>
          <w:rFonts w:ascii="Calibri" w:hAnsi="Calibri" w:cs="Calibri"/>
          <w:lang w:val="en-US" w:eastAsia="zh-CN"/>
        </w:rPr>
        <w:t xml:space="preserve"> of the balance of yin-yang</w:t>
      </w:r>
      <w:r w:rsidR="009D75FD" w:rsidRPr="005737CF">
        <w:rPr>
          <w:rFonts w:ascii="Calibri" w:hAnsi="Calibri" w:cs="Calibri"/>
          <w:lang w:val="en-US" w:eastAsia="zh-CN"/>
        </w:rPr>
        <w:t xml:space="preserve"> and </w:t>
      </w:r>
      <w:proofErr w:type="gramStart"/>
      <w:r w:rsidR="009D75FD" w:rsidRPr="005737CF">
        <w:rPr>
          <w:rFonts w:ascii="Calibri" w:hAnsi="Calibri" w:cs="Calibri"/>
          <w:lang w:val="en-US" w:eastAsia="zh-CN"/>
        </w:rPr>
        <w:t>illness</w:t>
      </w:r>
      <w:r w:rsidR="00016F0B" w:rsidRPr="005737CF">
        <w:rPr>
          <w:rFonts w:ascii="Calibri" w:hAnsi="Calibri" w:cs="Calibri"/>
          <w:lang w:val="en-US" w:eastAsia="zh-CN"/>
        </w:rPr>
        <w:t>(</w:t>
      </w:r>
      <w:proofErr w:type="gramEnd"/>
      <w:r w:rsidR="00016F0B" w:rsidRPr="005737CF">
        <w:rPr>
          <w:rFonts w:ascii="Calibri" w:hAnsi="Calibri" w:cs="Calibri"/>
          <w:lang w:val="en-US" w:eastAsia="zh-CN"/>
        </w:rPr>
        <w:t>Yun-Ju 2022:13).</w:t>
      </w:r>
      <w:r w:rsidR="006B2050" w:rsidRPr="005737CF">
        <w:rPr>
          <w:rFonts w:ascii="Calibri" w:hAnsi="Calibri" w:cs="Calibri"/>
          <w:lang w:val="en-US" w:eastAsia="zh-CN"/>
        </w:rPr>
        <w:t xml:space="preserve"> </w:t>
      </w:r>
      <w:r w:rsidR="00181436" w:rsidRPr="005737CF">
        <w:rPr>
          <w:rFonts w:ascii="Calibri" w:hAnsi="Calibri" w:cs="Calibri"/>
          <w:lang w:val="en-US" w:eastAsia="zh-CN"/>
        </w:rPr>
        <w:t>Q</w:t>
      </w:r>
      <w:r w:rsidR="008D4891" w:rsidRPr="005737CF">
        <w:rPr>
          <w:rFonts w:ascii="Calibri" w:hAnsi="Calibri" w:cs="Calibri"/>
          <w:lang w:val="en-US" w:eastAsia="zh-CN"/>
        </w:rPr>
        <w:t>i is described</w:t>
      </w:r>
      <w:r w:rsidR="00FB23CE" w:rsidRPr="005737CF">
        <w:rPr>
          <w:rFonts w:ascii="Calibri" w:hAnsi="Calibri" w:cs="Calibri"/>
          <w:lang w:val="en-US" w:eastAsia="zh-CN"/>
        </w:rPr>
        <w:t xml:space="preserve"> as a flow of </w:t>
      </w:r>
      <w:r w:rsidR="002608D3" w:rsidRPr="005737CF">
        <w:rPr>
          <w:rFonts w:ascii="Calibri" w:hAnsi="Calibri" w:cs="Calibri"/>
          <w:lang w:val="en-US" w:eastAsia="zh-CN"/>
        </w:rPr>
        <w:t xml:space="preserve">energy that separates the body with the </w:t>
      </w:r>
      <w:r w:rsidR="00EC65F7" w:rsidRPr="005737CF">
        <w:rPr>
          <w:rFonts w:ascii="Calibri" w:hAnsi="Calibri" w:cs="Calibri"/>
          <w:lang w:val="en-US" w:eastAsia="zh-CN"/>
        </w:rPr>
        <w:t>world</w:t>
      </w:r>
      <w:r w:rsidR="00432BF9"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{"citationID":"k6PoHT3F","properties":{"formattedCitation":"(Stanley-Baker, 2022)","plainCitation":"(Stanley-Baker, 2022)","dontUpdate":true,"noteIndex":0},"citationItems":[{"id":9056,"uris":["http://zotero.org/users/12624137/items/85KRWQVT"],"itemData":{"id":9056,"type":"chapter","abstract":"The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license.","container-title":"Routledge Handbook of Chinese Medicine.","event-place":"Milton","ISBN":"978-1-135-00897-0","language":"eng","page":"23 - 50","publisher":"Taylor &amp; Francis","publisher-place":"Milton","source":"solo.bodleian.ox.ac.uk","title":"Qi</w:instrText>
      </w:r>
      <w:r w:rsidR="00376546" w:rsidRPr="005737CF">
        <w:rPr>
          <w:rFonts w:ascii="Calibri" w:eastAsia="Microsoft YaHei" w:hAnsi="Calibri" w:cs="Calibri"/>
          <w:lang w:val="en-US" w:eastAsia="zh-CN"/>
        </w:rPr>
        <w:instrText>氣</w:instrText>
      </w:r>
      <w:r w:rsidR="00376546" w:rsidRPr="005737CF">
        <w:rPr>
          <w:rFonts w:ascii="Calibri" w:hAnsi="Calibri" w:cs="Calibri"/>
          <w:lang w:val="en-US" w:eastAsia="zh-CN"/>
        </w:rPr>
        <w:instrText xml:space="preserve"> A means for cohering natural knowledge","editor":[{"family":"Lo","given":"Vivienne"},{"family":"Stanley-Baker","given":"Michael"}],"author":[{"family":"Stanley-Baker","given":"Michael"}],"issued":{"date-parts":[["2022"]]}}}],"schema":"https://github.com/citation-style-language/schema/raw/master/csl-citation.json"} </w:instrText>
      </w:r>
      <w:r w:rsidR="00432BF9" w:rsidRPr="005737CF">
        <w:rPr>
          <w:rFonts w:ascii="Calibri" w:hAnsi="Calibri" w:cs="Calibri"/>
          <w:lang w:val="en-US" w:eastAsia="zh-CN"/>
        </w:rPr>
        <w:fldChar w:fldCharType="separate"/>
      </w:r>
      <w:r w:rsidR="00432BF9" w:rsidRPr="005737CF">
        <w:rPr>
          <w:rFonts w:ascii="Calibri" w:hAnsi="Calibri" w:cs="Calibri"/>
          <w:noProof/>
          <w:lang w:val="en-US" w:eastAsia="zh-CN"/>
        </w:rPr>
        <w:t>(Stanley-Baker 2022</w:t>
      </w:r>
      <w:r w:rsidR="00A517D3" w:rsidRPr="005737CF">
        <w:rPr>
          <w:rFonts w:ascii="Calibri" w:hAnsi="Calibri" w:cs="Calibri"/>
          <w:noProof/>
          <w:lang w:val="en-US" w:eastAsia="zh-CN"/>
        </w:rPr>
        <w:t>:39-44</w:t>
      </w:r>
      <w:r w:rsidR="00432BF9" w:rsidRPr="005737CF">
        <w:rPr>
          <w:rFonts w:ascii="Calibri" w:hAnsi="Calibri" w:cs="Calibri"/>
          <w:noProof/>
          <w:lang w:val="en-US" w:eastAsia="zh-CN"/>
        </w:rPr>
        <w:t>)</w:t>
      </w:r>
      <w:r w:rsidR="00432BF9" w:rsidRPr="005737CF">
        <w:rPr>
          <w:rFonts w:ascii="Calibri" w:hAnsi="Calibri" w:cs="Calibri"/>
          <w:lang w:val="en-US" w:eastAsia="zh-CN"/>
        </w:rPr>
        <w:fldChar w:fldCharType="end"/>
      </w:r>
      <w:r w:rsidR="00761B93" w:rsidRPr="005737CF">
        <w:rPr>
          <w:rFonts w:ascii="Calibri" w:hAnsi="Calibri" w:cs="Calibri"/>
          <w:lang w:val="en-US" w:eastAsia="zh-CN"/>
        </w:rPr>
        <w:t>.</w:t>
      </w:r>
      <w:r w:rsidR="00C643EB" w:rsidRPr="005737CF">
        <w:rPr>
          <w:rFonts w:ascii="Calibri" w:hAnsi="Calibri" w:cs="Calibri"/>
          <w:lang w:val="en-US" w:eastAsia="zh-CN"/>
        </w:rPr>
        <w:t xml:space="preserve"> </w:t>
      </w:r>
      <w:r w:rsidR="001F321F" w:rsidRPr="005737CF">
        <w:rPr>
          <w:rFonts w:ascii="Calibri" w:hAnsi="Calibri" w:cs="Calibri"/>
          <w:lang w:val="en-US" w:eastAsia="zh-CN"/>
        </w:rPr>
        <w:t>With yin-yang, emphasis was put on the systematic function of the five viscera and six bowels</w:t>
      </w:r>
      <w:r w:rsidR="00DF7BDE" w:rsidRPr="005737CF">
        <w:rPr>
          <w:rFonts w:ascii="Calibri" w:hAnsi="Calibri" w:cs="Calibri"/>
          <w:lang w:val="en-US" w:eastAsia="zh-CN"/>
        </w:rPr>
        <w:t xml:space="preserve">. </w:t>
      </w:r>
    </w:p>
    <w:p w14:paraId="27B3CB8A" w14:textId="7486C437" w:rsidR="00BD583A" w:rsidRPr="005737CF" w:rsidRDefault="00B82D99">
      <w:pPr>
        <w:rPr>
          <w:rFonts w:ascii="Calibri" w:hAnsi="Calibri" w:cs="Calibri"/>
          <w:lang w:val="en-US" w:eastAsia="zh-CN"/>
        </w:rPr>
      </w:pPr>
      <w:r w:rsidRPr="005737CF">
        <w:rPr>
          <w:rFonts w:ascii="Calibri" w:hAnsi="Calibri" w:cs="Calibri"/>
          <w:lang w:val="en-US" w:eastAsia="zh-CN"/>
        </w:rPr>
        <w:t>Yin-yang are ‘the most important signifiers of bodily gender’</w:t>
      </w:r>
      <w:r w:rsidR="00EC753B"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{"citationID":"WEAxGzF8","properties":{"formattedCitation":"(Furth, 1999)","plainCitation":"(Furth, 1999)","dontUpdate":true,"noteIndex":0},"citationItems":[{"id":9060,"uris":["http://zotero.org/users/12624137/items/PMMB93XP"],"itemData":{"id":9060,"type":"book","abstract":"This book brings the study of gender to Chinese medicine and in so doing contextualizes Chinese medicine in history. It examines the rich but neglected tradition of fuke, or medicine for women, over the seven hundred years between the Song and the end of the Ming dynasty. Using medical classics, popular handbooks, case histories, and belles lettres, it explores evolving understandings of fertility and menstruation, gestation and childbirth, sexuality, and gynecological disorders.Furth locates medical practice in the home, where knowledge was not the monopoly of the learned physician and male doctors had to negotiate the class and gender boundaries of everyday life. Women as healers and as patients both participated in the dominant medical culture and sheltered a female sphere of expertise centered on, but not limited to, gestation and birth. Ultimately, her analysis of the relationship of language, text, and practice reaches beyond her immediate subject to address theoretical problems that arise when we look at the epistemological foundations of our knowledge of the body and its history.","ISBN":"978-0-520-20829-2","language":"en","license":"Available worldwide","number-of-pages":"343","source":"www.ucpress.edu","title":"A Flourishing Yin: Gender in China's Medical History: 960–1665","title-short":"A Flourishing Yin","author":[{"family":"Furth","given":"Charlotte"}],"accessed":{"date-parts":[["2024",5,27]]},"issued":{"date-parts":[["1999",3]]}}}],"schema":"https://github.com/citation-style-language/schema/raw/master/csl-citation.json"} </w:instrText>
      </w:r>
      <w:r w:rsidR="00EC753B" w:rsidRPr="005737CF">
        <w:rPr>
          <w:rFonts w:ascii="Calibri" w:hAnsi="Calibri" w:cs="Calibri"/>
          <w:lang w:val="en-US" w:eastAsia="zh-CN"/>
        </w:rPr>
        <w:fldChar w:fldCharType="separate"/>
      </w:r>
      <w:r w:rsidR="00EC753B" w:rsidRPr="005737CF">
        <w:rPr>
          <w:rFonts w:ascii="Calibri" w:hAnsi="Calibri" w:cs="Calibri"/>
          <w:noProof/>
          <w:lang w:val="en-US" w:eastAsia="zh-CN"/>
        </w:rPr>
        <w:t>(Furth 1999:46)</w:t>
      </w:r>
      <w:r w:rsidR="00EC753B" w:rsidRPr="005737CF">
        <w:rPr>
          <w:rFonts w:ascii="Calibri" w:hAnsi="Calibri" w:cs="Calibri"/>
          <w:lang w:val="en-US" w:eastAsia="zh-CN"/>
        </w:rPr>
        <w:fldChar w:fldCharType="end"/>
      </w:r>
      <w:r w:rsidR="0046019A" w:rsidRPr="005737CF">
        <w:rPr>
          <w:rFonts w:ascii="Calibri" w:hAnsi="Calibri" w:cs="Calibri"/>
          <w:lang w:val="en-US" w:eastAsia="zh-CN"/>
        </w:rPr>
        <w:t xml:space="preserve">, where </w:t>
      </w:r>
      <w:r w:rsidR="00E64D7C" w:rsidRPr="005737CF">
        <w:rPr>
          <w:rFonts w:ascii="Calibri" w:hAnsi="Calibri" w:cs="Calibri"/>
          <w:lang w:val="en-US" w:eastAsia="zh-CN"/>
        </w:rPr>
        <w:t>yin</w:t>
      </w:r>
      <w:r w:rsidR="0046019A" w:rsidRPr="005737CF">
        <w:rPr>
          <w:rFonts w:ascii="Calibri" w:hAnsi="Calibri" w:cs="Calibri"/>
          <w:lang w:val="en-US" w:eastAsia="zh-CN"/>
        </w:rPr>
        <w:t xml:space="preserve"> and </w:t>
      </w:r>
      <w:r w:rsidR="00E64D7C" w:rsidRPr="005737CF">
        <w:rPr>
          <w:rFonts w:ascii="Calibri" w:hAnsi="Calibri" w:cs="Calibri"/>
          <w:lang w:val="en-US" w:eastAsia="zh-CN"/>
        </w:rPr>
        <w:t xml:space="preserve">yang </w:t>
      </w:r>
      <w:r w:rsidR="0046019A" w:rsidRPr="005737CF">
        <w:rPr>
          <w:rFonts w:ascii="Calibri" w:hAnsi="Calibri" w:cs="Calibri"/>
          <w:lang w:val="en-US" w:eastAsia="zh-CN"/>
        </w:rPr>
        <w:t>represents</w:t>
      </w:r>
      <w:r w:rsidR="004E459A" w:rsidRPr="005737CF">
        <w:rPr>
          <w:rFonts w:ascii="Calibri" w:hAnsi="Calibri" w:cs="Calibri"/>
          <w:lang w:val="en-US" w:eastAsia="zh-CN"/>
        </w:rPr>
        <w:t xml:space="preserve"> female and male respectively(Figure 2). </w:t>
      </w:r>
      <w:r w:rsidR="00B7776E" w:rsidRPr="005737CF">
        <w:rPr>
          <w:rFonts w:ascii="Calibri" w:hAnsi="Calibri" w:cs="Calibri"/>
          <w:lang w:val="en-US" w:eastAsia="zh-CN"/>
        </w:rPr>
        <w:t>For instance, the</w:t>
      </w:r>
      <w:r w:rsidR="00745364" w:rsidRPr="005737CF">
        <w:rPr>
          <w:rFonts w:ascii="Calibri" w:hAnsi="Calibri" w:cs="Calibri"/>
          <w:lang w:val="en-US" w:eastAsia="zh-CN"/>
        </w:rPr>
        <w:t xml:space="preserve"> shen</w:t>
      </w:r>
      <w:r w:rsidR="00651255" w:rsidRPr="005737CF">
        <w:rPr>
          <w:rFonts w:ascii="Calibri" w:hAnsi="Calibri" w:cs="Calibri"/>
          <w:lang w:val="en-US" w:eastAsia="zh-CN"/>
        </w:rPr>
        <w:t xml:space="preserve">g, </w:t>
      </w:r>
      <w:r w:rsidR="00745364" w:rsidRPr="005737CF">
        <w:rPr>
          <w:rFonts w:ascii="Calibri" w:eastAsia="Microsoft YaHei" w:hAnsi="Calibri" w:cs="Calibri"/>
          <w:lang w:val="en-US" w:eastAsia="zh-CN"/>
        </w:rPr>
        <w:t>肾</w:t>
      </w:r>
      <w:r w:rsidR="00651255" w:rsidRPr="005737CF">
        <w:rPr>
          <w:rFonts w:ascii="Calibri" w:eastAsia="Microsoft YaHei" w:hAnsi="Calibri" w:cs="Calibri"/>
          <w:lang w:val="en-US" w:eastAsia="zh-CN"/>
        </w:rPr>
        <w:t>,</w:t>
      </w:r>
      <w:r w:rsidR="00745364" w:rsidRPr="005737CF">
        <w:rPr>
          <w:rFonts w:ascii="Calibri" w:eastAsia="Microsoft YaHei" w:hAnsi="Calibri" w:cs="Calibri"/>
          <w:lang w:val="en-US" w:eastAsia="zh-CN"/>
        </w:rPr>
        <w:t xml:space="preserve"> </w:t>
      </w:r>
      <w:r w:rsidR="00745364" w:rsidRPr="005737CF">
        <w:rPr>
          <w:rFonts w:ascii="Calibri" w:hAnsi="Calibri" w:cs="Calibri"/>
          <w:lang w:val="en-US" w:eastAsia="zh-CN"/>
        </w:rPr>
        <w:t xml:space="preserve">kidneys, </w:t>
      </w:r>
      <w:r w:rsidR="00E64D7C" w:rsidRPr="005737CF">
        <w:rPr>
          <w:rFonts w:ascii="Calibri" w:hAnsi="Calibri" w:cs="Calibri"/>
          <w:lang w:val="en-US" w:eastAsia="zh-CN"/>
        </w:rPr>
        <w:t>were considered to govern the reproductive function and contain</w:t>
      </w:r>
      <w:r w:rsidR="00745364" w:rsidRPr="005737CF">
        <w:rPr>
          <w:rFonts w:ascii="Calibri" w:hAnsi="Calibri" w:cs="Calibri"/>
          <w:lang w:val="en-US" w:eastAsia="zh-CN"/>
        </w:rPr>
        <w:t xml:space="preserve"> jin</w:t>
      </w:r>
      <w:r w:rsidR="00651255" w:rsidRPr="005737CF">
        <w:rPr>
          <w:rFonts w:ascii="Calibri" w:hAnsi="Calibri" w:cs="Calibri"/>
          <w:lang w:val="en-US" w:eastAsia="zh-CN"/>
        </w:rPr>
        <w:t xml:space="preserve">g, </w:t>
      </w:r>
      <w:r w:rsidR="00745364" w:rsidRPr="005737CF">
        <w:rPr>
          <w:rFonts w:ascii="Calibri" w:eastAsia="Microsoft YaHei" w:hAnsi="Calibri" w:cs="Calibri"/>
          <w:lang w:val="en-US" w:eastAsia="zh-CN"/>
        </w:rPr>
        <w:t>精</w:t>
      </w:r>
      <w:r w:rsidR="00651255" w:rsidRPr="005737CF">
        <w:rPr>
          <w:rFonts w:ascii="Calibri" w:eastAsia="Microsoft YaHei" w:hAnsi="Calibri" w:cs="Calibri"/>
          <w:lang w:val="en-US" w:eastAsia="zh-CN"/>
        </w:rPr>
        <w:t>,</w:t>
      </w:r>
      <w:r w:rsidR="00E64D7C" w:rsidRPr="005737CF">
        <w:rPr>
          <w:rFonts w:ascii="Calibri" w:hAnsi="Calibri" w:cs="Calibri"/>
          <w:lang w:val="en-US" w:eastAsia="zh-CN"/>
        </w:rPr>
        <w:t xml:space="preserve"> ‘essence’</w:t>
      </w:r>
      <w:r w:rsidR="00745364" w:rsidRPr="005737CF">
        <w:rPr>
          <w:rFonts w:ascii="Calibri" w:hAnsi="Calibri" w:cs="Calibri"/>
          <w:lang w:val="en-US" w:eastAsia="zh-CN"/>
        </w:rPr>
        <w:t xml:space="preserve"> </w:t>
      </w:r>
      <w:r w:rsidR="00E64D7C" w:rsidRPr="005737CF">
        <w:rPr>
          <w:rFonts w:ascii="Calibri" w:hAnsi="Calibri" w:cs="Calibri"/>
          <w:lang w:val="en-US" w:eastAsia="zh-CN"/>
        </w:rPr>
        <w:t xml:space="preserve">which manifests as semen in men, while the </w:t>
      </w:r>
      <w:r w:rsidR="00745364" w:rsidRPr="005737CF">
        <w:rPr>
          <w:rFonts w:ascii="Calibri" w:hAnsi="Calibri" w:cs="Calibri"/>
          <w:lang w:val="en-US" w:eastAsia="zh-CN"/>
        </w:rPr>
        <w:t>ga</w:t>
      </w:r>
      <w:r w:rsidR="00651255" w:rsidRPr="005737CF">
        <w:rPr>
          <w:rFonts w:ascii="Calibri" w:hAnsi="Calibri" w:cs="Calibri"/>
          <w:lang w:val="en-US" w:eastAsia="zh-CN"/>
        </w:rPr>
        <w:t xml:space="preserve">n, </w:t>
      </w:r>
      <w:r w:rsidR="00745364" w:rsidRPr="005737CF">
        <w:rPr>
          <w:rFonts w:ascii="Calibri" w:eastAsia="Microsoft YaHei" w:hAnsi="Calibri" w:cs="Calibri"/>
          <w:lang w:val="en-US" w:eastAsia="zh-CN"/>
        </w:rPr>
        <w:t>肝</w:t>
      </w:r>
      <w:r w:rsidR="00745364" w:rsidRPr="005737CF">
        <w:rPr>
          <w:rFonts w:ascii="Calibri" w:eastAsia="Microsoft YaHei" w:hAnsi="Calibri" w:cs="Calibri"/>
          <w:lang w:val="en-US" w:eastAsia="zh-CN"/>
        </w:rPr>
        <w:t xml:space="preserve">, </w:t>
      </w:r>
      <w:r w:rsidR="00745364" w:rsidRPr="005737CF">
        <w:rPr>
          <w:rFonts w:ascii="Calibri" w:hAnsi="Calibri" w:cs="Calibri"/>
          <w:lang w:val="en-US" w:eastAsia="zh-CN"/>
        </w:rPr>
        <w:t xml:space="preserve">liver </w:t>
      </w:r>
      <w:r w:rsidR="00E64D7C" w:rsidRPr="005737CF">
        <w:rPr>
          <w:rFonts w:ascii="Calibri" w:hAnsi="Calibri" w:cs="Calibri"/>
          <w:lang w:val="en-US" w:eastAsia="zh-CN"/>
        </w:rPr>
        <w:t>stored ‘blood’</w:t>
      </w:r>
      <w:r w:rsidR="00651255" w:rsidRPr="005737CF">
        <w:rPr>
          <w:rFonts w:ascii="Calibri" w:eastAsia="Microsoft YaHei" w:hAnsi="Calibri" w:cs="Calibri"/>
          <w:lang w:val="en-US" w:eastAsia="zh-CN"/>
        </w:rPr>
        <w:t xml:space="preserve">, </w:t>
      </w:r>
      <w:r w:rsidR="00745364" w:rsidRPr="005737CF">
        <w:rPr>
          <w:rFonts w:ascii="Calibri" w:eastAsia="Microsoft YaHei" w:hAnsi="Calibri" w:cs="Calibri"/>
          <w:lang w:val="en-US" w:eastAsia="zh-CN"/>
        </w:rPr>
        <w:t>血</w:t>
      </w:r>
      <w:r w:rsidR="00E64D7C" w:rsidRPr="005737CF">
        <w:rPr>
          <w:rFonts w:ascii="Calibri" w:hAnsi="Calibri" w:cs="Calibri"/>
          <w:lang w:val="en-US" w:eastAsia="zh-CN"/>
        </w:rPr>
        <w:t>, which in TCM is described as a general type of bodily fluid containing life energy</w:t>
      </w:r>
      <w:r w:rsidR="007E27E8" w:rsidRPr="005737CF">
        <w:rPr>
          <w:rFonts w:ascii="Calibri" w:hAnsi="Calibri" w:cs="Calibri"/>
          <w:lang w:val="en-US" w:eastAsia="zh-CN"/>
        </w:rPr>
        <w:t xml:space="preserve"> for fluids relating to reproduction such as menstrual blood and human milk(Yun-Ju 2022: 17).</w:t>
      </w:r>
      <w:r w:rsidR="00BD583A" w:rsidRPr="005737CF">
        <w:rPr>
          <w:rFonts w:ascii="Calibri" w:hAnsi="Calibri" w:cs="Calibri"/>
          <w:lang w:val="en-US" w:eastAsia="zh-CN"/>
        </w:rPr>
        <w:t xml:space="preserve"> </w:t>
      </w:r>
    </w:p>
    <w:p w14:paraId="52693C79" w14:textId="34998066" w:rsidR="00BD583A" w:rsidRPr="005737CF" w:rsidRDefault="00BD583A">
      <w:pPr>
        <w:rPr>
          <w:rFonts w:ascii="Calibri" w:hAnsi="Calibri" w:cs="Calibri"/>
          <w:lang w:val="en-US" w:eastAsia="zh-CN"/>
        </w:rPr>
      </w:pPr>
      <w:r w:rsidRPr="005737CF">
        <w:rPr>
          <w:rFonts w:ascii="Calibri" w:hAnsi="Calibri" w:cs="Calibri"/>
          <w:lang w:val="en-US" w:eastAsia="zh-CN"/>
        </w:rPr>
        <w:t xml:space="preserve">TCM is related to cosmologies of the world where the five elements, </w:t>
      </w:r>
      <w:r w:rsidRPr="005737CF">
        <w:rPr>
          <w:rFonts w:ascii="Calibri" w:eastAsia="Microsoft YaHei" w:hAnsi="Calibri" w:cs="Calibri"/>
          <w:lang w:val="en-US" w:eastAsia="zh-CN"/>
        </w:rPr>
        <w:t>五行</w:t>
      </w:r>
      <w:r w:rsidR="00C55855" w:rsidRPr="005737CF">
        <w:rPr>
          <w:rFonts w:ascii="Calibri" w:eastAsia="Microsoft YaHei" w:hAnsi="Calibri" w:cs="Calibri"/>
          <w:lang w:val="en-US" w:eastAsia="zh-CN"/>
        </w:rPr>
        <w:t>,</w:t>
      </w:r>
      <w:r w:rsidRPr="005737CF">
        <w:rPr>
          <w:rFonts w:ascii="Calibri" w:hAnsi="Calibri" w:cs="Calibri"/>
          <w:lang w:val="en-US" w:eastAsia="zh-CN"/>
        </w:rPr>
        <w:t xml:space="preserve"> wood, fire, earth, metal, water </w:t>
      </w:r>
      <w:r w:rsidR="00C55855" w:rsidRPr="005737CF">
        <w:rPr>
          <w:rFonts w:ascii="Calibri" w:hAnsi="Calibri" w:cs="Calibri"/>
          <w:lang w:val="en-US" w:eastAsia="zh-CN"/>
        </w:rPr>
        <w:t xml:space="preserve"> are used in medical reasoning</w:t>
      </w:r>
      <w:r w:rsidR="00C55855" w:rsidRPr="005737CF">
        <w:rPr>
          <w:rFonts w:ascii="Calibri" w:hAnsi="Calibri" w:cs="Calibri"/>
          <w:lang w:val="en-US" w:eastAsia="zh-CN"/>
        </w:rPr>
        <w:fldChar w:fldCharType="begin"/>
      </w:r>
      <w:r w:rsidR="00E02FA2" w:rsidRPr="005737CF">
        <w:rPr>
          <w:rFonts w:ascii="Calibri" w:hAnsi="Calibri" w:cs="Calibri"/>
          <w:lang w:val="en-US" w:eastAsia="zh-CN"/>
        </w:rPr>
        <w:instrText xml:space="preserve"> ADDIN ZOTERO_ITEM CSL_CITATION {"citationID":"zHk3Fh3t","properties":{"formattedCitation":"(Hsu, 2007)","plainCitation":"(Hsu, 2007)","noteIndex":0},"citationItems":[{"id":9012,"uris":["http://zotero.org/users/12624137/items/BXZEPHR4"],"itemData":{"id":9012,"type":"chapter","abstract":"4. The biological in the cultural: the five agents and the body ecologic in Chinese medicine was published in Holistic Anthropology on page 91.","container-title":"4. The biological in the cultural: the five agents and the body ecologic in Chinese medicine","ISBN":"978-0-85745-319-8","language":"en","note":"DOI: 10.1515/9780857453198-008","page":"91-126","publisher":"Berghahn Books","source":"www-degruyter-com.ezproxy-prd.bodleian.ox.ac.uk","title":"4. The biological in the cultural: the five agents and the body ecologic in Chinese medicine","title-short":"4. The biological in the cultural","URL":"https://www.degruyter.com/document/doi/10.1515/9780857453198-008/html","author":[{"family":"Hsu","given":"Elisabeth"}],"accessed":{"date-parts":[["2024",5,26]]},"issued":{"date-parts":[["2007",11,1]]}}}],"schema":"https://github.com/citation-style-language/schema/raw/master/csl-citation.json"} </w:instrText>
      </w:r>
      <w:r w:rsidR="00C55855" w:rsidRPr="005737CF">
        <w:rPr>
          <w:rFonts w:ascii="Calibri" w:hAnsi="Calibri" w:cs="Calibri"/>
          <w:lang w:val="en-US" w:eastAsia="zh-CN"/>
        </w:rPr>
        <w:fldChar w:fldCharType="separate"/>
      </w:r>
      <w:r w:rsidR="00E02FA2" w:rsidRPr="005737CF">
        <w:rPr>
          <w:rFonts w:ascii="Calibri" w:hAnsi="Calibri" w:cs="Calibri"/>
          <w:noProof/>
          <w:lang w:val="en-US" w:eastAsia="zh-CN"/>
        </w:rPr>
        <w:t>(Hsu 2007:96)</w:t>
      </w:r>
      <w:r w:rsidR="00C55855" w:rsidRPr="005737CF">
        <w:rPr>
          <w:rFonts w:ascii="Calibri" w:hAnsi="Calibri" w:cs="Calibri"/>
          <w:lang w:val="en-US" w:eastAsia="zh-CN"/>
        </w:rPr>
        <w:fldChar w:fldCharType="end"/>
      </w:r>
      <w:r w:rsidR="00C55855" w:rsidRPr="005737CF">
        <w:rPr>
          <w:rFonts w:ascii="Calibri" w:hAnsi="Calibri" w:cs="Calibri"/>
          <w:lang w:val="en-US" w:eastAsia="zh-CN"/>
        </w:rPr>
        <w:t>.</w:t>
      </w:r>
      <w:r w:rsidR="00B16408" w:rsidRPr="005737CF">
        <w:rPr>
          <w:rFonts w:ascii="Calibri" w:hAnsi="Calibri" w:cs="Calibri"/>
          <w:lang w:val="en-US" w:eastAsia="zh-CN"/>
        </w:rPr>
        <w:t xml:space="preserve"> The body also is a microcosm of the imperial </w:t>
      </w:r>
      <w:proofErr w:type="gramStart"/>
      <w:r w:rsidR="00B16408" w:rsidRPr="005737CF">
        <w:rPr>
          <w:rFonts w:ascii="Calibri" w:hAnsi="Calibri" w:cs="Calibri"/>
          <w:lang w:val="en-US" w:eastAsia="zh-CN"/>
        </w:rPr>
        <w:t>state</w:t>
      </w:r>
      <w:proofErr w:type="gramEnd"/>
      <w:r w:rsidR="00B16408" w:rsidRPr="005737CF">
        <w:rPr>
          <w:rFonts w:ascii="Calibri" w:hAnsi="Calibri" w:cs="Calibri"/>
          <w:lang w:val="en-US" w:eastAsia="zh-CN"/>
        </w:rPr>
        <w:t xml:space="preserve"> and the state is a microcosm of the Cosmos. Hence, the imperial state which ruled each individual, was legitimized as a mandate from heaven</w:t>
      </w:r>
      <w:r w:rsidR="00B16408" w:rsidRPr="005737CF">
        <w:rPr>
          <w:rFonts w:ascii="Calibri" w:hAnsi="Calibri" w:cs="Calibri"/>
          <w:lang w:val="en-US" w:eastAsia="zh-CN"/>
        </w:rPr>
        <w:fldChar w:fldCharType="begin"/>
      </w:r>
      <w:r w:rsidR="00B16408" w:rsidRPr="005737CF">
        <w:rPr>
          <w:rFonts w:ascii="Calibri" w:hAnsi="Calibri" w:cs="Calibri"/>
          <w:lang w:val="en-US" w:eastAsia="zh-CN"/>
        </w:rPr>
        <w:instrText xml:space="preserve"> ADDIN ZOTERO_ITEM CSL_CITATION {"citationID":"NnOEBZwy","properties":{"formattedCitation":"(Lo, 2022)","plainCitation":"(Lo, 2022)","dontUpdate":true,"noteIndex":0},"citationItems":[{"id":9053,"uris":["http://zotero.org/users/12624137/items/P5ZVTH46"],"itemData":{"id":9053,"type":"book","abstract":"The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license.","event-place":"Milton","ISBN":"978-1-135-00897-0","language":"eng","publisher":"Taylor &amp; Francis","publisher-place":"Milton","source":"solo.bodleian.ox.ac.uk","title":"Routledge Handbook of Chinese Medicine.","author":[{"family":"Lo","given":"Vivienne"}],"contributor":[{"family":"Stanley-Baker","given":"Michael"}],"issued":{"date-parts":[["2022"]]}}}],"schema":"https://github.com/citation-style-language/schema/raw/master/csl-citation.json"} </w:instrText>
      </w:r>
      <w:r w:rsidR="00B16408" w:rsidRPr="005737CF">
        <w:rPr>
          <w:rFonts w:ascii="Calibri" w:hAnsi="Calibri" w:cs="Calibri"/>
          <w:lang w:val="en-US" w:eastAsia="zh-CN"/>
        </w:rPr>
        <w:fldChar w:fldCharType="separate"/>
      </w:r>
      <w:r w:rsidR="00B16408" w:rsidRPr="005737CF">
        <w:rPr>
          <w:rFonts w:ascii="Calibri" w:hAnsi="Calibri" w:cs="Calibri"/>
          <w:noProof/>
          <w:lang w:val="en-US" w:eastAsia="zh-CN"/>
        </w:rPr>
        <w:t>(Lo 2022:2)</w:t>
      </w:r>
      <w:r w:rsidR="00B16408" w:rsidRPr="005737CF">
        <w:rPr>
          <w:rFonts w:ascii="Calibri" w:hAnsi="Calibri" w:cs="Calibri"/>
          <w:lang w:val="en-US" w:eastAsia="zh-CN"/>
        </w:rPr>
        <w:fldChar w:fldCharType="end"/>
      </w:r>
      <w:r w:rsidR="00B16408" w:rsidRPr="005737CF">
        <w:rPr>
          <w:rFonts w:ascii="Calibri" w:hAnsi="Calibri" w:cs="Calibri"/>
          <w:lang w:val="en-US" w:eastAsia="zh-CN"/>
        </w:rPr>
        <w:t>.</w:t>
      </w:r>
    </w:p>
    <w:p w14:paraId="5864772F" w14:textId="131CB528" w:rsidR="00471262" w:rsidRPr="005737CF" w:rsidRDefault="00471262">
      <w:pPr>
        <w:rPr>
          <w:rFonts w:ascii="Calibri" w:hAnsi="Calibri" w:cs="Calibri"/>
          <w:i/>
          <w:iCs/>
          <w:lang w:val="en-US" w:eastAsia="zh-CN"/>
        </w:rPr>
      </w:pPr>
      <w:r w:rsidRPr="005737CF">
        <w:rPr>
          <w:rFonts w:ascii="Calibri" w:hAnsi="Calibri" w:cs="Calibri"/>
          <w:i/>
          <w:iCs/>
          <w:lang w:val="en-US" w:eastAsia="zh-CN"/>
        </w:rPr>
        <w:t>Ethnobotany in TCM</w:t>
      </w:r>
    </w:p>
    <w:p w14:paraId="77CD6A1C" w14:textId="563DC07C" w:rsidR="00471262" w:rsidRPr="005737CF" w:rsidRDefault="003C264E">
      <w:pPr>
        <w:rPr>
          <w:rFonts w:ascii="Calibri" w:hAnsi="Calibri" w:cs="Calibri"/>
          <w:lang w:val="en-US" w:eastAsia="zh-CN"/>
        </w:rPr>
      </w:pPr>
      <w:r w:rsidRPr="005737CF">
        <w:rPr>
          <w:rFonts w:ascii="Calibri" w:hAnsi="Calibri" w:cs="Calibri"/>
          <w:lang w:val="en-US" w:eastAsia="zh-CN"/>
        </w:rPr>
        <w:t>Herb</w:t>
      </w:r>
      <w:r w:rsidR="00786498" w:rsidRPr="005737CF">
        <w:rPr>
          <w:rFonts w:ascii="Calibri" w:hAnsi="Calibri" w:cs="Calibri"/>
          <w:lang w:val="en-US" w:eastAsia="zh-CN"/>
        </w:rPr>
        <w:t xml:space="preserve">al </w:t>
      </w:r>
      <w:r w:rsidR="009267F5" w:rsidRPr="005737CF">
        <w:rPr>
          <w:rFonts w:ascii="Calibri" w:hAnsi="Calibri" w:cs="Calibri"/>
          <w:lang w:val="en-US" w:eastAsia="zh-CN"/>
        </w:rPr>
        <w:t>medicine</w:t>
      </w:r>
      <w:r w:rsidR="00786498" w:rsidRPr="005737CF">
        <w:rPr>
          <w:rFonts w:ascii="Calibri" w:hAnsi="Calibri" w:cs="Calibri"/>
          <w:lang w:val="en-US" w:eastAsia="zh-CN"/>
        </w:rPr>
        <w:t xml:space="preserve"> is </w:t>
      </w:r>
      <w:r w:rsidR="004D27D6" w:rsidRPr="005737CF">
        <w:rPr>
          <w:rFonts w:ascii="Calibri" w:hAnsi="Calibri" w:cs="Calibri"/>
          <w:lang w:val="en-US" w:eastAsia="zh-CN"/>
        </w:rPr>
        <w:t xml:space="preserve">one of the most important </w:t>
      </w:r>
      <w:r w:rsidR="00B431CD" w:rsidRPr="005737CF">
        <w:rPr>
          <w:rFonts w:ascii="Calibri" w:hAnsi="Calibri" w:cs="Calibri"/>
          <w:lang w:val="en-US" w:eastAsia="zh-CN"/>
        </w:rPr>
        <w:t>TCM treatment technique</w:t>
      </w:r>
      <w:r w:rsidR="00D84FE3"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{"citationID":"lw91uYBC","properties":{"formattedCitation":"(Goldschmidt, 2022)","plainCitation":"(Goldschmidt, 2022)","dontUpdate":true,"noteIndex":0},"citationItems":[{"id":9057,"uris":["http://zotero.org/users/12624137/items/8QBLQXYW"],"itemData":{"id":9057,"type":"chapter","abstract":"The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license.","container-title":"Routledge Handbook of Chinese Medicine.","event-place":"Milton","ISBN":"978-1-135-00897-0","language":"eng","page":"133 - 145","publisher":"Taylor &amp; Francis","publisher-place":"Milton","source":"solo.bodleian.ox.ac.uk","title":"Pre-Standardised Pharmacology","editor":[{"family":"Lo","given":"Vivienne"},{"family":"Stanley-Baker","given":"Michael"}],"author":[{"family":"Goldschmidt","given":"Asaf"}],"issued":{"date-parts":[["2022"]]}}}],"schema":"https://github.com/citation-style-language/schema/raw/master/csl-citation.json"} </w:instrText>
      </w:r>
      <w:r w:rsidR="00D84FE3" w:rsidRPr="005737CF">
        <w:rPr>
          <w:rFonts w:ascii="Calibri" w:hAnsi="Calibri" w:cs="Calibri"/>
          <w:lang w:val="en-US" w:eastAsia="zh-CN"/>
        </w:rPr>
        <w:fldChar w:fldCharType="separate"/>
      </w:r>
      <w:r w:rsidR="00D84FE3" w:rsidRPr="005737CF">
        <w:rPr>
          <w:rFonts w:ascii="Calibri" w:hAnsi="Calibri" w:cs="Calibri"/>
          <w:noProof/>
          <w:lang w:val="en-US" w:eastAsia="zh-CN"/>
        </w:rPr>
        <w:t>(Goldschmidt 2022:133)</w:t>
      </w:r>
      <w:r w:rsidR="00D84FE3" w:rsidRPr="005737CF">
        <w:rPr>
          <w:rFonts w:ascii="Calibri" w:hAnsi="Calibri" w:cs="Calibri"/>
          <w:lang w:val="en-US" w:eastAsia="zh-CN"/>
        </w:rPr>
        <w:fldChar w:fldCharType="end"/>
      </w:r>
      <w:r w:rsidR="00D84FE3" w:rsidRPr="005737CF">
        <w:rPr>
          <w:rFonts w:ascii="Calibri" w:hAnsi="Calibri" w:cs="Calibri"/>
          <w:lang w:val="en-US" w:eastAsia="zh-CN"/>
        </w:rPr>
        <w:t>. Other</w:t>
      </w:r>
      <w:r w:rsidR="006B7917" w:rsidRPr="005737CF">
        <w:rPr>
          <w:rFonts w:ascii="Calibri" w:hAnsi="Calibri" w:cs="Calibri"/>
          <w:lang w:val="en-US" w:eastAsia="zh-CN"/>
        </w:rPr>
        <w:t xml:space="preserve"> TCM treatment techniques </w:t>
      </w:r>
      <w:r w:rsidR="00FC6B34" w:rsidRPr="005737CF">
        <w:rPr>
          <w:rFonts w:ascii="Calibri" w:hAnsi="Calibri" w:cs="Calibri"/>
          <w:lang w:val="en-US" w:eastAsia="zh-CN"/>
        </w:rPr>
        <w:t xml:space="preserve">includes massage, acumoxa, </w:t>
      </w:r>
      <w:r w:rsidR="009267F5" w:rsidRPr="005737CF">
        <w:rPr>
          <w:rFonts w:ascii="Calibri" w:hAnsi="Calibri" w:cs="Calibri"/>
          <w:lang w:val="en-US" w:eastAsia="zh-CN"/>
        </w:rPr>
        <w:t xml:space="preserve">acupuncture </w:t>
      </w:r>
      <w:r w:rsidR="008D48BC" w:rsidRPr="005737CF">
        <w:rPr>
          <w:rFonts w:ascii="Calibri" w:hAnsi="Calibri" w:cs="Calibri"/>
          <w:lang w:val="en-US" w:eastAsia="zh-CN"/>
        </w:rPr>
        <w:t>and qigong</w:t>
      </w:r>
      <w:r w:rsidR="008D48BC"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{"citationID":"8SGnNdQR","properties":{"formattedCitation":"(Elisabeth Hsu, 1999)","plainCitation":"(Elisabeth Hsu, 1999)","dontUpdate":true,"noteIndex":0},"citationItems":[{"id":9002,"uris":["http://zotero.org/users/12624137/items/HMWQ9TP4"],"itemData":{"id":9002,"type":"book","abstract":"This is one of the first studies of traditional medical education in an Asian country. Conducting extensive fieldwork in Kunming, the capital of Yunnan Province in the People's Republic of China, Elisabeth Hsu became the disciple of, a Qigong master a scholarly private practitioner, who almost wordlessly conveys esoteric knowledge and techniques; attended seminars given by a senior Chinese doctor, an acupuncturist and masseur, who plunges his followers into the study of arcane medical classics, and studied with students at the Yunnan College of Traditional Chinese Medicine, where the standardised knowledge of official Chinese medicine is inculcated. Dr Hsu compares the theories and practices of these different Chinese medical traditions and shows how the same technical terms may take on different meanings in different contexts. This is a fascinating, insider's account of traditional medical practices, which brings out the way in which the context of instruction shapes knowledge.","collection-title":"Cambridge Studies in Medical Anthropology","event-place":"Cambridge","ISBN":"978-0-521-64236-1","language":"English","note":"issue: Vol. 7","publisher":"Cambridge University Press","publisher-place":"Cambridge","source":"EBSCOhost","title":"The Transmission of Chinese Medicine","URL":"https://search.ebscohost.com/login.aspx?direct=true&amp;AuthType=ip,shib&amp;db=nlebk&amp;AN=73814&amp;site=ehost-live&amp;authtype=ip,uid","author":[{"family":"Hsu","given":"Elisabeth"}],"accessed":{"date-parts":[["2024",5,26]]},"issued":{"date-parts":[["1999"]]}}}],"schema":"https://github.com/citation-style-language/schema/raw/master/csl-citation.json"} </w:instrText>
      </w:r>
      <w:r w:rsidR="008D48BC" w:rsidRPr="005737CF">
        <w:rPr>
          <w:rFonts w:ascii="Calibri" w:hAnsi="Calibri" w:cs="Calibri"/>
          <w:lang w:val="en-US" w:eastAsia="zh-CN"/>
        </w:rPr>
        <w:fldChar w:fldCharType="separate"/>
      </w:r>
      <w:r w:rsidR="00B816F0" w:rsidRPr="005737CF">
        <w:rPr>
          <w:rFonts w:ascii="Calibri" w:hAnsi="Calibri" w:cs="Calibri"/>
          <w:noProof/>
          <w:lang w:val="en-US" w:eastAsia="zh-CN"/>
        </w:rPr>
        <w:t>(Hsu 1999</w:t>
      </w:r>
      <w:r w:rsidR="00744AB3" w:rsidRPr="005737CF">
        <w:rPr>
          <w:rFonts w:ascii="Calibri" w:hAnsi="Calibri" w:cs="Calibri"/>
          <w:noProof/>
          <w:lang w:val="en-US" w:eastAsia="zh-CN"/>
        </w:rPr>
        <w:t>:9</w:t>
      </w:r>
      <w:r w:rsidR="00B816F0" w:rsidRPr="005737CF">
        <w:rPr>
          <w:rFonts w:ascii="Calibri" w:hAnsi="Calibri" w:cs="Calibri"/>
          <w:noProof/>
          <w:lang w:val="en-US" w:eastAsia="zh-CN"/>
        </w:rPr>
        <w:t>)</w:t>
      </w:r>
      <w:r w:rsidR="008D48BC" w:rsidRPr="005737CF">
        <w:rPr>
          <w:rFonts w:ascii="Calibri" w:hAnsi="Calibri" w:cs="Calibri"/>
          <w:lang w:val="en-US" w:eastAsia="zh-CN"/>
        </w:rPr>
        <w:fldChar w:fldCharType="end"/>
      </w:r>
      <w:r w:rsidR="004D27D6" w:rsidRPr="005737CF">
        <w:rPr>
          <w:rFonts w:ascii="Calibri" w:hAnsi="Calibri" w:cs="Calibri"/>
          <w:lang w:val="en-US" w:eastAsia="zh-CN"/>
        </w:rPr>
        <w:t>.</w:t>
      </w:r>
      <w:r w:rsidR="007707C3" w:rsidRPr="005737CF">
        <w:rPr>
          <w:rFonts w:ascii="Calibri" w:hAnsi="Calibri" w:cs="Calibri"/>
          <w:lang w:val="en-US" w:eastAsia="zh-CN"/>
        </w:rPr>
        <w:t xml:space="preserve"> </w:t>
      </w:r>
      <w:r w:rsidR="00B17B59" w:rsidRPr="005737CF">
        <w:rPr>
          <w:rFonts w:ascii="Calibri" w:hAnsi="Calibri" w:cs="Calibri"/>
          <w:lang w:val="en-US" w:eastAsia="zh-CN"/>
        </w:rPr>
        <w:t>Herbal medicine can either come as a d</w:t>
      </w:r>
      <w:r w:rsidR="008F6A68" w:rsidRPr="005737CF">
        <w:rPr>
          <w:rFonts w:ascii="Calibri" w:hAnsi="Calibri" w:cs="Calibri"/>
          <w:lang w:val="en-US" w:eastAsia="zh-CN"/>
        </w:rPr>
        <w:t>rug</w:t>
      </w:r>
      <w:r w:rsidR="00B17B59" w:rsidRPr="005737CF">
        <w:rPr>
          <w:rFonts w:ascii="Calibri" w:hAnsi="Calibri" w:cs="Calibri"/>
          <w:lang w:val="en-US" w:eastAsia="zh-CN"/>
        </w:rPr>
        <w:t xml:space="preserve">, or a </w:t>
      </w:r>
      <w:r w:rsidR="007C26BF" w:rsidRPr="005737CF">
        <w:rPr>
          <w:rFonts w:ascii="Calibri" w:hAnsi="Calibri" w:cs="Calibri"/>
          <w:lang w:val="en-US" w:eastAsia="zh-CN"/>
        </w:rPr>
        <w:t xml:space="preserve">singular medicinal </w:t>
      </w:r>
      <w:r w:rsidR="007C26BF" w:rsidRPr="005737CF">
        <w:rPr>
          <w:rFonts w:ascii="Calibri" w:hAnsi="Calibri" w:cs="Calibri"/>
          <w:lang w:val="en-US" w:eastAsia="zh-CN"/>
        </w:rPr>
        <w:lastRenderedPageBreak/>
        <w:t>material</w:t>
      </w:r>
      <w:r w:rsidR="00B17B59" w:rsidRPr="005737CF">
        <w:rPr>
          <w:rFonts w:ascii="Calibri" w:hAnsi="Calibri" w:cs="Calibri"/>
          <w:lang w:val="en-US" w:eastAsia="zh-CN"/>
        </w:rPr>
        <w:t>, or fo</w:t>
      </w:r>
      <w:r w:rsidR="007C26BF" w:rsidRPr="005737CF">
        <w:rPr>
          <w:rFonts w:ascii="Calibri" w:hAnsi="Calibri" w:cs="Calibri"/>
          <w:lang w:val="en-US" w:eastAsia="zh-CN"/>
        </w:rPr>
        <w:t>rmula</w:t>
      </w:r>
      <w:r w:rsidR="006524D3" w:rsidRPr="005737CF">
        <w:rPr>
          <w:rFonts w:ascii="Calibri" w:hAnsi="Calibri" w:cs="Calibri"/>
          <w:lang w:val="en-US" w:eastAsia="zh-CN"/>
        </w:rPr>
        <w:t xml:space="preserve">e </w:t>
      </w:r>
      <w:r w:rsidR="00045236" w:rsidRPr="005737CF">
        <w:rPr>
          <w:rFonts w:ascii="Calibri" w:hAnsi="Calibri" w:cs="Calibri"/>
          <w:lang w:val="en-US" w:eastAsia="zh-CN"/>
        </w:rPr>
        <w:t>which are</w:t>
      </w:r>
      <w:r w:rsidR="006524D3" w:rsidRPr="005737CF">
        <w:rPr>
          <w:rFonts w:ascii="Calibri" w:hAnsi="Calibri" w:cs="Calibri"/>
          <w:lang w:val="en-US" w:eastAsia="zh-CN"/>
        </w:rPr>
        <w:t xml:space="preserve"> f</w:t>
      </w:r>
      <w:r w:rsidR="00371810" w:rsidRPr="005737CF">
        <w:rPr>
          <w:rFonts w:ascii="Calibri" w:hAnsi="Calibri" w:cs="Calibri"/>
          <w:lang w:val="en-US" w:eastAsia="zh-CN"/>
        </w:rPr>
        <w:t>ormed from a combination of drugs</w:t>
      </w:r>
      <w:r w:rsidR="007A5B21" w:rsidRPr="005737CF">
        <w:rPr>
          <w:rFonts w:ascii="Calibri" w:hAnsi="Calibri" w:cs="Calibri"/>
          <w:lang w:val="en-US" w:eastAsia="zh-CN"/>
        </w:rPr>
        <w:t xml:space="preserve"> </w:t>
      </w:r>
      <w:r w:rsidR="006524D3" w:rsidRPr="005737CF">
        <w:rPr>
          <w:rFonts w:ascii="Calibri" w:hAnsi="Calibri" w:cs="Calibri"/>
          <w:lang w:val="en-US" w:eastAsia="zh-CN"/>
        </w:rPr>
        <w:t xml:space="preserve">and are grouped according to major symptoms they </w:t>
      </w:r>
      <w:proofErr w:type="gramStart"/>
      <w:r w:rsidR="006524D3" w:rsidRPr="005737CF">
        <w:rPr>
          <w:rFonts w:ascii="Calibri" w:hAnsi="Calibri" w:cs="Calibri"/>
          <w:lang w:val="en-US" w:eastAsia="zh-CN"/>
        </w:rPr>
        <w:t>treat(</w:t>
      </w:r>
      <w:proofErr w:type="gramEnd"/>
      <w:r w:rsidR="006524D3" w:rsidRPr="005737CF">
        <w:rPr>
          <w:rFonts w:ascii="Calibri" w:hAnsi="Calibri" w:cs="Calibri"/>
          <w:lang w:val="en-US" w:eastAsia="zh-CN"/>
        </w:rPr>
        <w:t>Goldschmidt 2022:134).</w:t>
      </w:r>
    </w:p>
    <w:p w14:paraId="201BC843" w14:textId="5712920A" w:rsidR="0016228C" w:rsidRPr="005737CF" w:rsidRDefault="0016228C" w:rsidP="00395273">
      <w:pPr>
        <w:rPr>
          <w:rFonts w:ascii="Calibri" w:hAnsi="Calibri" w:cs="Calibri"/>
          <w:i/>
          <w:iCs/>
          <w:lang w:val="en-US" w:eastAsia="zh-CN"/>
        </w:rPr>
      </w:pPr>
      <w:r w:rsidRPr="005737CF">
        <w:rPr>
          <w:rFonts w:ascii="Calibri" w:hAnsi="Calibri" w:cs="Calibri"/>
          <w:i/>
          <w:iCs/>
          <w:lang w:val="en-US" w:eastAsia="zh-CN"/>
        </w:rPr>
        <w:t>The Body, Gender, TCM</w:t>
      </w:r>
    </w:p>
    <w:p w14:paraId="7CE5AB2E" w14:textId="49EAE254" w:rsidR="00080EA3" w:rsidRPr="005737CF" w:rsidRDefault="00DF0EC8" w:rsidP="00395273">
      <w:pPr>
        <w:rPr>
          <w:rFonts w:ascii="Calibri" w:hAnsi="Calibri" w:cs="Calibri"/>
          <w:lang w:val="en-US" w:eastAsia="zh-CN"/>
        </w:rPr>
      </w:pPr>
      <w:r w:rsidRPr="005737CF">
        <w:rPr>
          <w:rFonts w:ascii="Calibri" w:hAnsi="Calibri" w:cs="Calibri"/>
          <w:lang w:val="en-US" w:eastAsia="zh-CN"/>
        </w:rPr>
        <w:t xml:space="preserve">In </w:t>
      </w:r>
      <w:r w:rsidR="00C84B77" w:rsidRPr="005737CF">
        <w:rPr>
          <w:rFonts w:ascii="Calibri" w:hAnsi="Calibri" w:cs="Calibri"/>
          <w:i/>
          <w:iCs/>
          <w:lang w:val="en-US" w:eastAsia="zh-CN"/>
        </w:rPr>
        <w:t>A Flourishing Yin: Gender in China’s Medical History</w:t>
      </w:r>
      <w:r w:rsidR="00C84B77" w:rsidRPr="005737CF">
        <w:rPr>
          <w:rFonts w:ascii="Calibri" w:hAnsi="Calibri" w:cs="Calibri"/>
          <w:lang w:val="en-US" w:eastAsia="zh-CN"/>
        </w:rPr>
        <w:t>, Charlotte Furth</w:t>
      </w:r>
      <w:r w:rsidR="009E297A" w:rsidRPr="005737CF">
        <w:rPr>
          <w:rFonts w:ascii="Calibri" w:hAnsi="Calibri" w:cs="Calibri"/>
          <w:lang w:val="en-US" w:eastAsia="zh-CN"/>
        </w:rPr>
        <w:t xml:space="preserve">, an American scholar of China, </w:t>
      </w:r>
      <w:r w:rsidR="009E59AB" w:rsidRPr="005737CF">
        <w:rPr>
          <w:rFonts w:ascii="Calibri" w:hAnsi="Calibri" w:cs="Calibri"/>
          <w:lang w:val="en-US" w:eastAsia="zh-CN"/>
        </w:rPr>
        <w:t xml:space="preserve">writes that in </w:t>
      </w:r>
      <w:r w:rsidR="00D03203" w:rsidRPr="005737CF">
        <w:rPr>
          <w:rFonts w:ascii="Calibri" w:hAnsi="Calibri" w:cs="Calibri"/>
          <w:lang w:val="en-US" w:eastAsia="zh-CN"/>
        </w:rPr>
        <w:t>TCM there is not a</w:t>
      </w:r>
      <w:r w:rsidR="00BB6AB9" w:rsidRPr="005737CF">
        <w:rPr>
          <w:rFonts w:ascii="Calibri" w:hAnsi="Calibri" w:cs="Calibri"/>
          <w:lang w:val="en-US" w:eastAsia="zh-CN"/>
        </w:rPr>
        <w:t xml:space="preserve"> ‘sexed body, but a ‘truly androgynous body’ with yin</w:t>
      </w:r>
      <w:r w:rsidR="00F04F2F" w:rsidRPr="005737CF">
        <w:rPr>
          <w:rFonts w:ascii="Calibri" w:hAnsi="Calibri" w:cs="Calibri"/>
          <w:lang w:val="en-US" w:eastAsia="zh-CN"/>
        </w:rPr>
        <w:t xml:space="preserve">-yang </w:t>
      </w:r>
      <w:r w:rsidR="0042425E" w:rsidRPr="005737CF">
        <w:rPr>
          <w:rFonts w:ascii="Calibri" w:hAnsi="Calibri" w:cs="Calibri"/>
          <w:lang w:val="en-US" w:eastAsia="zh-CN"/>
        </w:rPr>
        <w:t>as the ‘most important signifier[s] of bodily gender’</w:t>
      </w:r>
      <w:r w:rsidR="00386466" w:rsidRPr="005737CF">
        <w:rPr>
          <w:rFonts w:ascii="Calibri" w:hAnsi="Calibri" w:cs="Calibri"/>
          <w:lang w:val="en-US" w:eastAsia="zh-CN"/>
        </w:rPr>
        <w:fldChar w:fldCharType="begin"/>
      </w:r>
      <w:r w:rsidR="00376546" w:rsidRPr="005737CF">
        <w:rPr>
          <w:rFonts w:ascii="Calibri" w:hAnsi="Calibri" w:cs="Calibri"/>
          <w:lang w:val="en-US" w:eastAsia="zh-CN"/>
        </w:rPr>
        <w:instrText xml:space="preserve"> ADDIN ZOTERO_ITEM CSL_CITATION {"citationID":"2LejOd2h","properties":{"formattedCitation":"(Furth, 1999)","plainCitation":"(Furth, 1999)","dontUpdate":true,"noteIndex":0},"citationItems":[{"id":9060,"uris":["http://zotero.org/users/12624137/items/PMMB93XP"],"itemData":{"id":9060,"type":"book","abstract":"This book brings the study of gender to Chinese medicine and in so doing contextualizes Chinese medicine in history. It examines the rich but neglected tradition of fuke, or medicine for women, over the seven hundred years between the Song and the end of the Ming dynasty. Using medical classics, popular handbooks, case histories, and belles lettres, it explores evolving understandings of fertility and menstruation, gestation and childbirth, sexuality, and gynecological disorders.Furth locates medical practice in the home, where knowledge was not the monopoly of the learned physician and male doctors had to negotiate the class and gender boundaries of everyday life. Women as healers and as patients both participated in the dominant medical culture and sheltered a female sphere of expertise centered on, but not limited to, gestation and birth. Ultimately, her analysis of the relationship of language, text, and practice reaches beyond her immediate subject to address theoretical problems that arise when we look at the epistemological foundations of our knowledge of the body and its history.","ISBN":"978-0-520-20829-2","language":"en","license":"Available worldwide","number-of-pages":"343","source":"www.ucpress.edu","title":"A Flourishing Yin: Gender in China's Medical History: 960–1665","title-short":"A Flourishing Yin","author":[{"family":"Furth","given":"Charlotte"}],"accessed":{"date-parts":[["2024",5,27]]},"issued":{"date-parts":[["1999",3]]}}}],"schema":"https://github.com/citation-style-language/schema/raw/master/csl-citation.json"} </w:instrText>
      </w:r>
      <w:r w:rsidR="00386466" w:rsidRPr="005737CF">
        <w:rPr>
          <w:rFonts w:ascii="Calibri" w:hAnsi="Calibri" w:cs="Calibri"/>
          <w:lang w:val="en-US" w:eastAsia="zh-CN"/>
        </w:rPr>
        <w:fldChar w:fldCharType="separate"/>
      </w:r>
      <w:r w:rsidRPr="005737CF">
        <w:rPr>
          <w:rFonts w:ascii="Calibri" w:hAnsi="Calibri" w:cs="Calibri"/>
          <w:noProof/>
          <w:lang w:val="en-US" w:eastAsia="zh-CN"/>
        </w:rPr>
        <w:t>(Furth 1999</w:t>
      </w:r>
      <w:r w:rsidR="0042425E" w:rsidRPr="005737CF">
        <w:rPr>
          <w:rFonts w:ascii="Calibri" w:hAnsi="Calibri" w:cs="Calibri"/>
          <w:noProof/>
          <w:lang w:val="en-US" w:eastAsia="zh-CN"/>
        </w:rPr>
        <w:t>:</w:t>
      </w:r>
      <w:r w:rsidR="00D03203" w:rsidRPr="005737CF">
        <w:rPr>
          <w:rFonts w:ascii="Calibri" w:hAnsi="Calibri" w:cs="Calibri"/>
          <w:noProof/>
          <w:lang w:val="en-US" w:eastAsia="zh-CN"/>
        </w:rPr>
        <w:t>46</w:t>
      </w:r>
      <w:r w:rsidRPr="005737CF">
        <w:rPr>
          <w:rFonts w:ascii="Calibri" w:hAnsi="Calibri" w:cs="Calibri"/>
          <w:noProof/>
          <w:lang w:val="en-US" w:eastAsia="zh-CN"/>
        </w:rPr>
        <w:t>)</w:t>
      </w:r>
      <w:r w:rsidR="00386466" w:rsidRPr="005737CF">
        <w:rPr>
          <w:rFonts w:ascii="Calibri" w:hAnsi="Calibri" w:cs="Calibri"/>
          <w:lang w:val="en-US" w:eastAsia="zh-CN"/>
        </w:rPr>
        <w:fldChar w:fldCharType="end"/>
      </w:r>
      <w:r w:rsidR="00AD32D1" w:rsidRPr="005737CF">
        <w:rPr>
          <w:rFonts w:ascii="Calibri" w:hAnsi="Calibri" w:cs="Calibri"/>
          <w:lang w:val="en-US" w:eastAsia="zh-CN"/>
        </w:rPr>
        <w:t xml:space="preserve">. Furth </w:t>
      </w:r>
      <w:r w:rsidR="00F63D5C" w:rsidRPr="005737CF">
        <w:rPr>
          <w:rFonts w:ascii="Calibri" w:hAnsi="Calibri" w:cs="Calibri"/>
          <w:lang w:val="en-US" w:eastAsia="zh-CN"/>
        </w:rPr>
        <w:t>base</w:t>
      </w:r>
      <w:r w:rsidR="00AD32D1" w:rsidRPr="005737CF">
        <w:rPr>
          <w:rFonts w:ascii="Calibri" w:hAnsi="Calibri" w:cs="Calibri"/>
          <w:lang w:val="en-US" w:eastAsia="zh-CN"/>
        </w:rPr>
        <w:t>s her analysis</w:t>
      </w:r>
      <w:r w:rsidR="00F63D5C" w:rsidRPr="005737CF">
        <w:rPr>
          <w:rFonts w:ascii="Calibri" w:hAnsi="Calibri" w:cs="Calibri"/>
          <w:lang w:val="en-US" w:eastAsia="zh-CN"/>
        </w:rPr>
        <w:t xml:space="preserve"> on the first century </w:t>
      </w:r>
      <w:r w:rsidR="003A32A6" w:rsidRPr="005737CF">
        <w:rPr>
          <w:rFonts w:ascii="Calibri" w:hAnsi="Calibri" w:cs="Calibri"/>
          <w:lang w:val="en-US" w:eastAsia="zh-CN"/>
        </w:rPr>
        <w:t>text Inner Canon where the</w:t>
      </w:r>
      <w:r w:rsidR="007A2977" w:rsidRPr="005737CF">
        <w:rPr>
          <w:rFonts w:ascii="Calibri" w:hAnsi="Calibri" w:cs="Calibri"/>
          <w:lang w:val="en-US" w:eastAsia="zh-CN"/>
        </w:rPr>
        <w:t xml:space="preserve"> ‘Yellow Emperor’s body is </w:t>
      </w:r>
      <w:r w:rsidR="006C01D3" w:rsidRPr="005737CF">
        <w:rPr>
          <w:rFonts w:ascii="Calibri" w:hAnsi="Calibri" w:cs="Calibri"/>
          <w:lang w:val="en-US" w:eastAsia="zh-CN"/>
        </w:rPr>
        <w:t>the ‘body of the generation’ and a ‘</w:t>
      </w:r>
      <w:r w:rsidR="007A2977" w:rsidRPr="005737CF">
        <w:rPr>
          <w:rFonts w:ascii="Calibri" w:hAnsi="Calibri" w:cs="Calibri"/>
          <w:lang w:val="en-US" w:eastAsia="zh-CN"/>
        </w:rPr>
        <w:t>cosmologised entity that expresses the unity of the human being with the heavenly macrocosm’</w:t>
      </w:r>
      <w:r w:rsidR="006C01D3" w:rsidRPr="005737CF">
        <w:rPr>
          <w:rFonts w:ascii="Calibri" w:hAnsi="Calibri" w:cs="Calibri"/>
          <w:lang w:val="en-US" w:eastAsia="zh-CN"/>
        </w:rPr>
        <w:t xml:space="preserve">, and is ‘encompassed by the dyad of yin-yang which also orders the cosmos at </w:t>
      </w:r>
      <w:proofErr w:type="gramStart"/>
      <w:r w:rsidR="006C01D3" w:rsidRPr="005737CF">
        <w:rPr>
          <w:rFonts w:ascii="Calibri" w:hAnsi="Calibri" w:cs="Calibri"/>
          <w:lang w:val="en-US" w:eastAsia="zh-CN"/>
        </w:rPr>
        <w:t>large(</w:t>
      </w:r>
      <w:proofErr w:type="gramEnd"/>
      <w:r w:rsidR="006C01D3" w:rsidRPr="005737CF">
        <w:rPr>
          <w:rFonts w:ascii="Calibri" w:hAnsi="Calibri" w:cs="Calibri"/>
          <w:lang w:val="en-US" w:eastAsia="zh-CN"/>
        </w:rPr>
        <w:t>Furth 1999:48).</w:t>
      </w:r>
      <w:r w:rsidR="001A6C68" w:rsidRPr="005737CF">
        <w:rPr>
          <w:rFonts w:ascii="Calibri" w:hAnsi="Calibri" w:cs="Calibri"/>
          <w:lang w:val="en-US" w:eastAsia="zh-CN"/>
        </w:rPr>
        <w:t xml:space="preserve"> In the Inner Canon, </w:t>
      </w:r>
      <w:r w:rsidR="00917AEA" w:rsidRPr="005737CF">
        <w:rPr>
          <w:rFonts w:ascii="Calibri" w:hAnsi="Calibri" w:cs="Calibri"/>
          <w:lang w:val="en-US" w:eastAsia="zh-CN"/>
        </w:rPr>
        <w:t xml:space="preserve">sexual maturation </w:t>
      </w:r>
      <w:r w:rsidR="00C543DD" w:rsidRPr="005737CF">
        <w:rPr>
          <w:rFonts w:ascii="Calibri" w:hAnsi="Calibri" w:cs="Calibri"/>
          <w:lang w:val="en-US" w:eastAsia="zh-CN"/>
        </w:rPr>
        <w:t>of both sexes</w:t>
      </w:r>
      <w:r w:rsidR="00917AEA" w:rsidRPr="005737CF">
        <w:rPr>
          <w:rFonts w:ascii="Calibri" w:hAnsi="Calibri" w:cs="Calibri"/>
          <w:lang w:val="en-US" w:eastAsia="zh-CN"/>
        </w:rPr>
        <w:t xml:space="preserve"> start with the development of the</w:t>
      </w:r>
      <w:r w:rsidR="00376546" w:rsidRPr="005737CF">
        <w:rPr>
          <w:rFonts w:ascii="Calibri" w:hAnsi="Calibri" w:cs="Calibri"/>
          <w:lang w:val="en-US" w:eastAsia="zh-CN"/>
        </w:rPr>
        <w:fldChar w:fldCharType="begin"/>
      </w:r>
      <w:r w:rsidR="003C5713" w:rsidRPr="005737CF">
        <w:rPr>
          <w:rFonts w:ascii="Calibri" w:hAnsi="Calibri" w:cs="Calibri"/>
          <w:lang w:val="en-US" w:eastAsia="zh-CN"/>
        </w:rPr>
        <w:instrText xml:space="preserve"> ADDIN ZOTERO_ITEM CSL_CITATION {"citationID":"ZzZ5lwhn","properties":{"formattedCitation":"(Unschuld and Tessenow, 2011; Yishan, 2022)","plainCitation":"(Unschuld and Tessenow, 2011; Yishan, 2022)","dontUpdate":true,"noteIndex":0},"citationItems":[{"id":9134,"uris":["http://zotero.org/users/12624137/items/RXJ4ICSP"],"itemData":{"id":9134,"type":"book","abstract":"A foundation of Chinese life sciences and medicine, the Huang Di Nei Jing Su Wen is now available for the first time in a complete, fully annotated English translation. Also known as Su Wen, or The Yellow Emperor’s Inner Classic, this influential work came into being over a long period reaching from the 2nd century bce to the 8th century ce. Combining the views of different schools, it relies exclusively on natural law as conceptualized in yin/yang and Five Agents doctrines to define health and disease, and repeatedly emphasizes personal responsibility for the length and quality of one’s life. This two-volume edition includes excerpts from all the major commentaries on the Su Wen, and extensive annotation drawn from hundreds of monographs and articles by Chinese and Japanese authors produced over the past 1600 years and into the twentieth century. The original printing of this title contained an enclosed CD containing annotated bibliographies of Huang Di Nei Jing editions, related monographs, and articles. These contents can now be accessed on the UC Press website via \"Downloads\" (www.ucpress.edu/book/9780520266988).","ISBN":"978-0-520-26698-8","language":"en","license":"Available worldwide","number-of-pages":"1560","source":"www.ucpress.edu","title":"Huang Di Nei Jing Su Wen: An Annotated Translation of Huang Di’s Inner Classic – Basic Questions: 2 volumes, Volumes of the Huang Di Nei Jing Su Wen Project. Paul U. Unschuld, General Editor","title-short":"Huang Di Nei Jing Su Wen","author":[{"family":"Unschuld","given":"Paul U."},{"family":"Tessenow","given":"Hermann"}],"accessed":{"date-parts":[["2024",5,28]]},"issued":{"date-parts":[["2011",7]]}}},{"id":9061,"uris":["http://zotero.org/users/12624137/items/RYDG7DPE"],"itemData":{"id":9061,"type":"chapter","abstract":"The Routledge Handbook of Chinese Medicine is an extensive, interdisciplinary guide to the nature of traditional medicine and healing in the Chinese cultural region, and its plural epistemologies. Established experts and the next generation of scholars interpret the ways in which Chinese medicine has been understood and portrayed from the beginning of the empire (third century BCE) to the globalisation of Chinese products and practices in the present day, taking in subjects from ancient medical writings to therapeutic movement, to talismans for healing and traditional medicines that have inspired global solutions to contemporary epidemics. The volume is divided into seven parts: Longue Durée and Formation of Institutions and Traditions Sickness and Healing Food and Sex Spiritual and Orthodox Religious Practices The World of Sinographic Medicine Wider Diasporas Negotiating Modernity This handbook therefore introduces the broad range of ideas and techniques that comprise pre-modern medicine in China, and the historiographical and ethnographic approaches that have illuminated them. It will prove a useful resource to students and scholars of Chinese studies, and the history of medicine and anthropology. It will also be of interest to practitioners, patients and specialists wishing to refresh their knowledge with the latest developments in the field. The Open Access version of this book, available at https://www.taylorfrancis.com, has been made available under a Creative Commons Attribution-Non Commercial-No Derivatives 4.0 license.","container-title":"Routledge Handbook of Chinese Medicine.","event-place":"Milton","ISBN":"978-1-135-00897-0","language":"eng","page":"356 - 367","publisher":"Taylor &amp; Francis","publisher-place":"Milton","source":"solo.bodleian.ox.ac.uk","title":"Sexing the Chinese Body Pre-modern Chinese medicine through the lens of gender","editor":[{"family":"Lo","given":"Vivienne"},{"family":"Stanley-Baker","given":"Michael"}],"author":[{"family":"Yishan","given":"Wang"}],"issued":{"date-parts":[["2022"]]}}}],"schema":"https://github.com/citation-style-language/schema/raw/master/csl-citation.json"} </w:instrText>
      </w:r>
      <w:r w:rsidR="00376546" w:rsidRPr="005737CF">
        <w:rPr>
          <w:rFonts w:ascii="Calibri" w:hAnsi="Calibri" w:cs="Calibri"/>
          <w:lang w:val="en-US" w:eastAsia="zh-CN"/>
        </w:rPr>
        <w:fldChar w:fldCharType="separate"/>
      </w:r>
      <w:r w:rsidR="00376546" w:rsidRPr="005737CF">
        <w:rPr>
          <w:rFonts w:ascii="Calibri" w:hAnsi="Calibri" w:cs="Calibri"/>
          <w:noProof/>
          <w:lang w:val="en-US" w:eastAsia="zh-CN"/>
        </w:rPr>
        <w:t>(Unschuld and Tessenow</w:t>
      </w:r>
      <w:r w:rsidR="000946E2" w:rsidRPr="005737CF">
        <w:rPr>
          <w:rFonts w:ascii="Calibri" w:hAnsi="Calibri" w:cs="Calibri"/>
          <w:noProof/>
          <w:lang w:val="en-US" w:eastAsia="zh-CN"/>
        </w:rPr>
        <w:t xml:space="preserve"> </w:t>
      </w:r>
      <w:r w:rsidR="00376546" w:rsidRPr="005737CF">
        <w:rPr>
          <w:rFonts w:ascii="Calibri" w:hAnsi="Calibri" w:cs="Calibri"/>
          <w:noProof/>
          <w:lang w:val="en-US" w:eastAsia="zh-CN"/>
        </w:rPr>
        <w:t>2011</w:t>
      </w:r>
      <w:r w:rsidR="000946E2" w:rsidRPr="005737CF">
        <w:rPr>
          <w:rFonts w:ascii="Calibri" w:hAnsi="Calibri" w:cs="Calibri"/>
          <w:noProof/>
          <w:lang w:val="en-US" w:eastAsia="zh-CN"/>
        </w:rPr>
        <w:t>:</w:t>
      </w:r>
      <w:r w:rsidR="000946E2" w:rsidRPr="005737CF">
        <w:rPr>
          <w:rFonts w:ascii="Calibri" w:hAnsi="Calibri" w:cs="Calibri"/>
          <w:lang w:val="en-US" w:eastAsia="zh-CN"/>
        </w:rPr>
        <w:t xml:space="preserve"> 36–8</w:t>
      </w:r>
      <w:r w:rsidR="00C543DD" w:rsidRPr="005737CF">
        <w:rPr>
          <w:rFonts w:ascii="Calibri" w:hAnsi="Calibri" w:cs="Calibri"/>
          <w:lang w:val="en-US" w:eastAsia="zh-CN"/>
        </w:rPr>
        <w:t xml:space="preserve"> as quoted in</w:t>
      </w:r>
      <w:r w:rsidR="00376546" w:rsidRPr="005737CF">
        <w:rPr>
          <w:rFonts w:ascii="Calibri" w:hAnsi="Calibri" w:cs="Calibri"/>
          <w:noProof/>
          <w:lang w:val="en-US" w:eastAsia="zh-CN"/>
        </w:rPr>
        <w:t xml:space="preserve"> Yishan</w:t>
      </w:r>
      <w:r w:rsidR="000946E2" w:rsidRPr="005737CF">
        <w:rPr>
          <w:rFonts w:ascii="Calibri" w:hAnsi="Calibri" w:cs="Calibri"/>
          <w:noProof/>
          <w:lang w:val="en-US" w:eastAsia="zh-CN"/>
        </w:rPr>
        <w:t xml:space="preserve"> </w:t>
      </w:r>
      <w:r w:rsidR="00376546" w:rsidRPr="005737CF">
        <w:rPr>
          <w:rFonts w:ascii="Calibri" w:hAnsi="Calibri" w:cs="Calibri"/>
          <w:noProof/>
          <w:lang w:val="en-US" w:eastAsia="zh-CN"/>
        </w:rPr>
        <w:t>2022</w:t>
      </w:r>
      <w:r w:rsidR="000946E2" w:rsidRPr="005737CF">
        <w:rPr>
          <w:rFonts w:ascii="Calibri" w:hAnsi="Calibri" w:cs="Calibri"/>
          <w:noProof/>
          <w:lang w:val="en-US" w:eastAsia="zh-CN"/>
        </w:rPr>
        <w:t>:357</w:t>
      </w:r>
      <w:r w:rsidR="00376546" w:rsidRPr="005737CF">
        <w:rPr>
          <w:rFonts w:ascii="Calibri" w:hAnsi="Calibri" w:cs="Calibri"/>
          <w:noProof/>
          <w:lang w:val="en-US" w:eastAsia="zh-CN"/>
        </w:rPr>
        <w:t>)</w:t>
      </w:r>
      <w:r w:rsidR="00376546" w:rsidRPr="005737CF">
        <w:rPr>
          <w:rFonts w:ascii="Calibri" w:hAnsi="Calibri" w:cs="Calibri"/>
          <w:lang w:val="en-US" w:eastAsia="zh-CN"/>
        </w:rPr>
        <w:fldChar w:fldCharType="end"/>
      </w:r>
      <w:r w:rsidR="000946E2" w:rsidRPr="005737CF">
        <w:rPr>
          <w:rFonts w:ascii="Calibri" w:hAnsi="Calibri" w:cs="Calibri"/>
          <w:lang w:val="en-US" w:eastAsia="zh-CN"/>
        </w:rPr>
        <w:t>.</w:t>
      </w:r>
      <w:r w:rsidR="00624061" w:rsidRPr="005737CF">
        <w:rPr>
          <w:rFonts w:ascii="Calibri" w:hAnsi="Calibri" w:cs="Calibri"/>
          <w:lang w:val="en-US" w:eastAsia="zh-CN"/>
        </w:rPr>
        <w:t xml:space="preserve"> The womb was not seen as a ‘synecdoche for woman, nor a ruling feature of her constitution’</w:t>
      </w:r>
      <w:r w:rsidR="00624061" w:rsidRPr="005737CF">
        <w:rPr>
          <w:rFonts w:ascii="Calibri" w:hAnsi="Calibri" w:cs="Calibri"/>
          <w:lang w:val="en-US" w:eastAsia="zh-CN"/>
        </w:rPr>
        <w:fldChar w:fldCharType="begin"/>
      </w:r>
      <w:r w:rsidR="00624061" w:rsidRPr="005737CF">
        <w:rPr>
          <w:rFonts w:ascii="Calibri" w:hAnsi="Calibri" w:cs="Calibri"/>
          <w:lang w:val="en-US" w:eastAsia="zh-CN"/>
        </w:rPr>
        <w:instrText xml:space="preserve"> ADDIN ZOTERO_ITEM CSL_CITATION {"citationID":"9bE7tdL7","properties":{"formattedCitation":"(Bray, 1995)","plainCitation":"(Bray, 1995)","dontUpdate":true,"noteIndex":0},"citationItems":[{"id":9135,"uris":["http://zotero.org/users/12624137/items/LR9IMLE7"],"itemData":{"id":9135,"type":"chapter","abstract":"The subject of this paper is how physicians in late imperial China (c. 1500–1850) understood women's bodies and health problems. Two questions raised in this paper relate closely to issues explored by Lesley Dean-Jones. First, did orthodox Chinese physicians, all of whom were men, feel any uncertainty about their knowledge of the female body? And second, what value did they place on women's testimony about their bodily states and experiences? In the third part of the paper I look at patterns of medical reasoning and choices of diagnosis in the case of a single, sex-specific health problem, amenorrhoea, which physicians and lay people alike thought of as life-threatening. The late imperial gynaecological texts on amenorrhoea offer interesting insights into levels of medical causality, the relationship between professional and lay reasoning, and the power of words to influence therapeutic choice.Knowing the other sexOrthodox physicians in late imperial China included literati and hereditary physicians. The literati doctors were also well trained as scholars and more deeply versed in general philosophy than the hereditary physicians, but both groups had studied the medical canonical texts and shared a cosmological understanding of the nature of the human body and its disorders. These physicians were exclusively male. Did they, like certain Greek physicians, have any doubts as to their understanding of the female body?Such uncertainty clearly relates to how the physical difference between the sexes was understood. In the Greek medical tradition, the explanation of sex differences centred mainly on a contrast in reproductive form and function from which other secondary differences derived.","container-title":"Knowledge and the Scholarly Medical Traditions","event-place":"Cambridge","ISBN":"978-0-521-49975-0","note":"DOI: 10.1017/CBO9780511621666.011","page":"235-250","publisher":"Cambridge University Press","publisher-place":"Cambridge","source":"Cambridge University Press","title":"A deathly disorder: understanding women's health in late imperial China","title-short":"A deathly disorder","URL":"https://www.cambridge.org/core/books/knowledge-and-the-scholarly-medical-traditions/deathly-disorder-understanding-womens-health-in-late-imperial-china/2BB12D3EF68544BE958CA30C35AED06C","editor":[{"family":"Bates","given":"Don"}],"author":[{"family":"Bray","given":"Francesca"}],"accessed":{"date-parts":[["2024",5,28]]},"issued":{"date-parts":[["1995"]]}}}],"schema":"https://github.com/citation-style-language/schema/raw/master/csl-citation.json"} </w:instrText>
      </w:r>
      <w:r w:rsidR="00624061" w:rsidRPr="005737CF">
        <w:rPr>
          <w:rFonts w:ascii="Calibri" w:hAnsi="Calibri" w:cs="Calibri"/>
          <w:lang w:val="en-US" w:eastAsia="zh-CN"/>
        </w:rPr>
        <w:fldChar w:fldCharType="separate"/>
      </w:r>
      <w:r w:rsidR="00624061" w:rsidRPr="005737CF">
        <w:rPr>
          <w:rFonts w:ascii="Calibri" w:hAnsi="Calibri" w:cs="Calibri"/>
          <w:noProof/>
          <w:lang w:val="en-US" w:eastAsia="zh-CN"/>
        </w:rPr>
        <w:t>(Bray 1995:237 as quoted by Yishan 2022:358)</w:t>
      </w:r>
      <w:r w:rsidR="00624061" w:rsidRPr="005737CF">
        <w:rPr>
          <w:rFonts w:ascii="Calibri" w:hAnsi="Calibri" w:cs="Calibri"/>
          <w:lang w:val="en-US" w:eastAsia="zh-CN"/>
        </w:rPr>
        <w:fldChar w:fldCharType="end"/>
      </w:r>
      <w:r w:rsidR="00624061" w:rsidRPr="005737CF">
        <w:rPr>
          <w:rFonts w:ascii="Calibri" w:hAnsi="Calibri" w:cs="Calibri"/>
          <w:lang w:val="en-US" w:eastAsia="zh-CN"/>
        </w:rPr>
        <w:t>. S</w:t>
      </w:r>
      <w:r w:rsidR="00757280" w:rsidRPr="005737CF">
        <w:rPr>
          <w:rFonts w:ascii="Calibri" w:hAnsi="Calibri" w:cs="Calibri"/>
          <w:lang w:val="en-US" w:eastAsia="zh-CN"/>
        </w:rPr>
        <w:t>exual dimorphism</w:t>
      </w:r>
      <w:r w:rsidR="00C543DD" w:rsidRPr="005737CF">
        <w:rPr>
          <w:rFonts w:ascii="Calibri" w:hAnsi="Calibri" w:cs="Calibri"/>
          <w:lang w:val="en-US" w:eastAsia="zh-CN"/>
        </w:rPr>
        <w:t xml:space="preserve"> and hence gender in the sexed body </w:t>
      </w:r>
      <w:r w:rsidR="00757280" w:rsidRPr="005737CF">
        <w:rPr>
          <w:rFonts w:ascii="Calibri" w:hAnsi="Calibri" w:cs="Calibri"/>
          <w:lang w:val="en-US" w:eastAsia="zh-CN"/>
        </w:rPr>
        <w:t xml:space="preserve">which presumes innate differences between the two sexes is not innate to </w:t>
      </w:r>
      <w:r w:rsidR="00C543DD" w:rsidRPr="005737CF">
        <w:rPr>
          <w:rFonts w:ascii="Calibri" w:hAnsi="Calibri" w:cs="Calibri"/>
          <w:lang w:val="en-US" w:eastAsia="zh-CN"/>
        </w:rPr>
        <w:t xml:space="preserve">the body in </w:t>
      </w:r>
      <w:r w:rsidR="00757280" w:rsidRPr="005737CF">
        <w:rPr>
          <w:rFonts w:ascii="Calibri" w:hAnsi="Calibri" w:cs="Calibri"/>
          <w:lang w:val="en-US" w:eastAsia="zh-CN"/>
        </w:rPr>
        <w:t>TCM.</w:t>
      </w:r>
      <w:r w:rsidR="00326A4C" w:rsidRPr="005737CF">
        <w:rPr>
          <w:rFonts w:ascii="Calibri" w:hAnsi="Calibri" w:cs="Calibri"/>
          <w:lang w:val="en-US" w:eastAsia="zh-CN"/>
        </w:rPr>
        <w:t xml:space="preserve"> </w:t>
      </w:r>
    </w:p>
    <w:p w14:paraId="50237799" w14:textId="748F74B4" w:rsidR="00EC062E" w:rsidRPr="005737CF" w:rsidRDefault="00EC062E" w:rsidP="00395273">
      <w:pPr>
        <w:rPr>
          <w:rFonts w:ascii="Calibri" w:hAnsi="Calibri" w:cs="Calibri"/>
          <w:lang w:val="en-US" w:eastAsia="zh-CN"/>
        </w:rPr>
      </w:pPr>
      <w:r w:rsidRPr="005737CF">
        <w:rPr>
          <w:rFonts w:ascii="Calibri" w:hAnsi="Calibri" w:cs="Calibri"/>
          <w:lang w:val="en-US" w:eastAsia="zh-CN"/>
        </w:rPr>
        <w:t xml:space="preserve">Yin-yang </w:t>
      </w:r>
      <w:r w:rsidR="009C7A02" w:rsidRPr="005737CF">
        <w:rPr>
          <w:rFonts w:ascii="Calibri" w:hAnsi="Calibri" w:cs="Calibri"/>
          <w:lang w:val="en-US" w:eastAsia="zh-CN"/>
        </w:rPr>
        <w:t>instead</w:t>
      </w:r>
      <w:r w:rsidRPr="005737CF">
        <w:rPr>
          <w:rFonts w:ascii="Calibri" w:hAnsi="Calibri" w:cs="Calibri"/>
          <w:lang w:val="en-US" w:eastAsia="zh-CN"/>
        </w:rPr>
        <w:t xml:space="preserve"> is a mirroring position of </w:t>
      </w:r>
      <w:r w:rsidR="009C7A02" w:rsidRPr="005737CF">
        <w:rPr>
          <w:rFonts w:ascii="Calibri" w:hAnsi="Calibri" w:cs="Calibri"/>
          <w:lang w:val="en-US" w:eastAsia="zh-CN"/>
        </w:rPr>
        <w:t>male</w:t>
      </w:r>
      <w:r w:rsidRPr="005737CF">
        <w:rPr>
          <w:rFonts w:ascii="Calibri" w:hAnsi="Calibri" w:cs="Calibri"/>
          <w:lang w:val="en-US" w:eastAsia="zh-CN"/>
        </w:rPr>
        <w:t xml:space="preserve"> and </w:t>
      </w:r>
      <w:r w:rsidR="009C7A02" w:rsidRPr="005737CF">
        <w:rPr>
          <w:rFonts w:ascii="Calibri" w:hAnsi="Calibri" w:cs="Calibri"/>
          <w:lang w:val="en-US" w:eastAsia="zh-CN"/>
        </w:rPr>
        <w:t>female</w:t>
      </w:r>
      <w:r w:rsidRPr="005737CF">
        <w:rPr>
          <w:rFonts w:ascii="Calibri" w:hAnsi="Calibri" w:cs="Calibri"/>
          <w:lang w:val="en-US" w:eastAsia="zh-CN"/>
        </w:rPr>
        <w:t xml:space="preserve"> complementary roles in reproduction, rather than</w:t>
      </w:r>
      <w:r w:rsidR="009C7A02" w:rsidRPr="005737CF">
        <w:rPr>
          <w:rFonts w:ascii="Calibri" w:hAnsi="Calibri" w:cs="Calibri"/>
          <w:lang w:val="en-US" w:eastAsia="zh-CN"/>
        </w:rPr>
        <w:t xml:space="preserve"> a</w:t>
      </w:r>
      <w:r w:rsidRPr="005737CF">
        <w:rPr>
          <w:rFonts w:ascii="Calibri" w:hAnsi="Calibri" w:cs="Calibri"/>
          <w:lang w:val="en-US" w:eastAsia="zh-CN"/>
        </w:rPr>
        <w:t xml:space="preserve"> marking</w:t>
      </w:r>
      <w:r w:rsidR="009C7A02" w:rsidRPr="005737CF">
        <w:rPr>
          <w:rFonts w:ascii="Calibri" w:hAnsi="Calibri" w:cs="Calibri"/>
          <w:lang w:val="en-US" w:eastAsia="zh-CN"/>
        </w:rPr>
        <w:t xml:space="preserve"> of</w:t>
      </w:r>
      <w:r w:rsidRPr="005737CF">
        <w:rPr>
          <w:rFonts w:ascii="Calibri" w:hAnsi="Calibri" w:cs="Calibri"/>
          <w:lang w:val="en-US" w:eastAsia="zh-CN"/>
        </w:rPr>
        <w:t xml:space="preserve"> their bodies with gendered </w:t>
      </w:r>
      <w:proofErr w:type="gramStart"/>
      <w:r w:rsidRPr="005737CF">
        <w:rPr>
          <w:rFonts w:ascii="Calibri" w:hAnsi="Calibri" w:cs="Calibri"/>
          <w:lang w:val="en-US" w:eastAsia="zh-CN"/>
        </w:rPr>
        <w:t>anatom</w:t>
      </w:r>
      <w:r w:rsidR="009C7A02" w:rsidRPr="005737CF">
        <w:rPr>
          <w:rFonts w:ascii="Calibri" w:hAnsi="Calibri" w:cs="Calibri"/>
          <w:lang w:val="en-US" w:eastAsia="zh-CN"/>
        </w:rPr>
        <w:t>y</w:t>
      </w:r>
      <w:r w:rsidRPr="005737CF">
        <w:rPr>
          <w:rFonts w:ascii="Calibri" w:hAnsi="Calibri" w:cs="Calibri"/>
          <w:lang w:val="en-US" w:eastAsia="zh-CN"/>
        </w:rPr>
        <w:t>(</w:t>
      </w:r>
      <w:proofErr w:type="gramEnd"/>
      <w:r w:rsidRPr="005737CF">
        <w:rPr>
          <w:rFonts w:ascii="Calibri" w:hAnsi="Calibri" w:cs="Calibri"/>
          <w:lang w:val="en-US" w:eastAsia="zh-CN"/>
        </w:rPr>
        <w:t>Furth 1999:45 as quoted by Yishan 2022:358). With yin-yang, gender difference was not emphasised by TCM, except in diseases related to life stages of reproduction and childbirth</w:t>
      </w:r>
      <w:r w:rsidRPr="005737CF">
        <w:rPr>
          <w:rFonts w:ascii="Calibri" w:hAnsi="Calibri" w:cs="Calibri"/>
          <w:lang w:val="en-US" w:eastAsia="zh-CN"/>
        </w:rPr>
        <w:fldChar w:fldCharType="begin"/>
      </w:r>
      <w:r w:rsidR="003C5713" w:rsidRPr="005737CF">
        <w:rPr>
          <w:rFonts w:ascii="Calibri" w:hAnsi="Calibri" w:cs="Calibri"/>
          <w:lang w:val="en-US" w:eastAsia="zh-CN"/>
        </w:rPr>
        <w:instrText xml:space="preserve"> ADDIN ZOTERO_ITEM CSL_CITATION {"citationID":"r4sBq3V0","properties":{"formattedCitation":"(Raphals, 1998)","plainCitation":"(Raphals, 1998)","dontUpdate":true,"noteIndex":0},"citationItems":[{"id":9137,"uris":["http://zotero.org/users/12624137/items/J79AT5MW"],"itemData":{"id":9137,"type":"book","abstract":"Sharing the Light explores historical and philosophical shifts in the depiction of women and virtue in the early centuries of the Chinese state. These changes had far-reaching effects on both the treatment of women in Chinese society and on the formation of Chinese philosophical discourse on ethics, cosmology, epistemology, and self-cultivation. Warring States and Han dynasty narratives frequently represented women as intellectually adroit, politically astute, and ethically virtuous; these histories, discourses, and life stories portray women as active participants within their own society, not inert victims of it. The women depicted resembled sages, ministers, and generals as the mainstays and destroyers of dynasties. These stories emphasized that sagacity, intellect, strategy, and statecraft were virtues proper to women, an emphasis that effectively disappeared from later collections and instruction texts by and for women. During the same period, there were also important changes in the understanding of two polarities that delineated what now is called gender. Han correlative cosmology included a range of hierarchical analogies between yin and yang and men and women, and the understanding of yin and yang shifted from complementarity toward hierarchy. Similarly, the doctrine of separate spheres (inner and outer, nei-wai) shifted from a notion of appropriate distinction between men and women toward physical, social, and intellectual separation and isolation.","ISBN":"978-1-4384-1689-2","language":"en","note":"Google-Books-ID: HN3LGOx6lgIC","number-of-pages":"376","publisher":"State University of New York Press","source":"Google Books","title":"Sharing the Light: Representations of Women and Virtue in Early China","title-short":"Sharing the Light","author":[{"family":"Raphals","given":"Lisa"}],"issued":{"date-parts":[["1998",7,30]]}}}],"schema":"https://github.com/citation-style-language/schema/raw/master/csl-citation.json"} </w:instrText>
      </w:r>
      <w:r w:rsidRPr="005737CF">
        <w:rPr>
          <w:rFonts w:ascii="Calibri" w:hAnsi="Calibri" w:cs="Calibri"/>
          <w:lang w:val="en-US" w:eastAsia="zh-CN"/>
        </w:rPr>
        <w:fldChar w:fldCharType="separate"/>
      </w:r>
      <w:r w:rsidRPr="005737CF">
        <w:rPr>
          <w:rFonts w:ascii="Calibri" w:hAnsi="Calibri" w:cs="Calibri"/>
          <w:noProof/>
          <w:lang w:val="en-US" w:eastAsia="zh-CN"/>
        </w:rPr>
        <w:t>(Raphals 1998:ch7)</w:t>
      </w:r>
      <w:r w:rsidRPr="005737CF">
        <w:rPr>
          <w:rFonts w:ascii="Calibri" w:hAnsi="Calibri" w:cs="Calibri"/>
          <w:lang w:val="en-US" w:eastAsia="zh-CN"/>
        </w:rPr>
        <w:fldChar w:fldCharType="end"/>
      </w:r>
      <w:r w:rsidRPr="005737CF">
        <w:rPr>
          <w:rFonts w:ascii="Calibri" w:hAnsi="Calibri" w:cs="Calibri"/>
          <w:lang w:val="en-US" w:eastAsia="zh-CN"/>
        </w:rPr>
        <w:t>.</w:t>
      </w:r>
    </w:p>
    <w:p w14:paraId="188238EA" w14:textId="4C571167" w:rsidR="00080EA3" w:rsidRPr="005737CF" w:rsidRDefault="00CD05EA" w:rsidP="00395273">
      <w:pPr>
        <w:rPr>
          <w:rFonts w:ascii="Calibri" w:hAnsi="Calibri" w:cs="Calibri"/>
          <w:i/>
          <w:iCs/>
          <w:lang w:val="en-US" w:eastAsia="zh-CN"/>
        </w:rPr>
      </w:pPr>
      <w:r w:rsidRPr="005737CF">
        <w:rPr>
          <w:rFonts w:ascii="Calibri" w:hAnsi="Calibri" w:cs="Calibri"/>
          <w:i/>
          <w:iCs/>
          <w:lang w:val="en-US" w:eastAsia="zh-CN"/>
        </w:rPr>
        <w:t>Herbs and R</w:t>
      </w:r>
      <w:r w:rsidR="00080EA3" w:rsidRPr="005737CF">
        <w:rPr>
          <w:rFonts w:ascii="Calibri" w:hAnsi="Calibri" w:cs="Calibri"/>
          <w:i/>
          <w:iCs/>
          <w:lang w:val="en-US" w:eastAsia="zh-CN"/>
        </w:rPr>
        <w:t>eproduction</w:t>
      </w:r>
      <w:r w:rsidRPr="005737CF">
        <w:rPr>
          <w:rFonts w:ascii="Calibri" w:hAnsi="Calibri" w:cs="Calibri"/>
          <w:i/>
          <w:iCs/>
          <w:lang w:val="en-US" w:eastAsia="zh-CN"/>
        </w:rPr>
        <w:t xml:space="preserve"> in </w:t>
      </w:r>
      <w:r w:rsidR="00080EA3" w:rsidRPr="005737CF">
        <w:rPr>
          <w:rFonts w:ascii="Calibri" w:hAnsi="Calibri" w:cs="Calibri"/>
          <w:i/>
          <w:iCs/>
          <w:lang w:val="en-US" w:eastAsia="zh-CN"/>
        </w:rPr>
        <w:t xml:space="preserve">TCM </w:t>
      </w:r>
    </w:p>
    <w:p w14:paraId="74EB4478" w14:textId="452E5996" w:rsidR="001F43CB" w:rsidRPr="005737CF" w:rsidRDefault="003E0C81" w:rsidP="00AF68F5">
      <w:pPr>
        <w:ind w:left="560"/>
        <w:rPr>
          <w:rFonts w:ascii="Calibri" w:hAnsi="Calibri" w:cs="Calibri"/>
          <w:sz w:val="22"/>
          <w:szCs w:val="22"/>
          <w:lang w:val="en-US" w:eastAsia="zh-CN"/>
        </w:rPr>
      </w:pPr>
      <w:r w:rsidRPr="005737CF">
        <w:rPr>
          <w:rFonts w:ascii="Calibri" w:hAnsi="Calibri" w:cs="Calibri"/>
          <w:sz w:val="22"/>
          <w:szCs w:val="22"/>
          <w:lang w:val="en-US" w:eastAsia="zh-CN"/>
        </w:rPr>
        <w:t xml:space="preserve">Mr Zhou, a twenty-six-year-old worker, could not satisfy his girlfriend because his penis was not rigid enough when erect. He had taken eight bottles of </w:t>
      </w:r>
      <w:r w:rsidR="004C1259" w:rsidRPr="005737CF">
        <w:rPr>
          <w:rFonts w:ascii="Calibri" w:hAnsi="Calibri" w:cs="Calibri"/>
          <w:sz w:val="22"/>
          <w:szCs w:val="22"/>
          <w:lang w:val="en-US" w:eastAsia="zh-CN"/>
        </w:rPr>
        <w:t xml:space="preserve">Huren shenbao (the popular patent herbal liquid that nourishes kidney yang and is thought to cure </w:t>
      </w:r>
      <w:proofErr w:type="gramStart"/>
      <w:r w:rsidR="004C1259" w:rsidRPr="005737CF">
        <w:rPr>
          <w:rFonts w:ascii="Calibri" w:hAnsi="Calibri" w:cs="Calibri"/>
          <w:sz w:val="22"/>
          <w:szCs w:val="22"/>
          <w:lang w:val="en-US" w:eastAsia="zh-CN"/>
        </w:rPr>
        <w:t>impotence)</w:t>
      </w:r>
      <w:r w:rsidR="008748D2" w:rsidRPr="005737CF">
        <w:rPr>
          <w:rFonts w:ascii="Calibri" w:hAnsi="Calibri" w:cs="Calibri"/>
          <w:sz w:val="22"/>
          <w:szCs w:val="22"/>
          <w:lang w:val="en-US" w:eastAsia="zh-CN"/>
        </w:rPr>
        <w:t>…</w:t>
      </w:r>
      <w:proofErr w:type="gramEnd"/>
      <w:r w:rsidR="008748D2" w:rsidRPr="005737CF">
        <w:rPr>
          <w:rFonts w:ascii="Calibri" w:hAnsi="Calibri" w:cs="Calibri"/>
          <w:sz w:val="22"/>
          <w:szCs w:val="22"/>
          <w:lang w:val="en-US" w:eastAsia="zh-CN"/>
        </w:rPr>
        <w:t xml:space="preserve"> </w:t>
      </w:r>
      <w:r w:rsidRPr="005737CF">
        <w:rPr>
          <w:rFonts w:ascii="Calibri" w:hAnsi="Calibri" w:cs="Calibri"/>
          <w:sz w:val="22"/>
          <w:szCs w:val="22"/>
          <w:lang w:val="en-US" w:eastAsia="zh-CN"/>
        </w:rPr>
        <w:t xml:space="preserve">before he saw a doctor of nanke at CUHTCM. The doctor asked him to try </w:t>
      </w:r>
      <w:r w:rsidR="004C1259" w:rsidRPr="005737CF">
        <w:rPr>
          <w:rFonts w:ascii="Calibri" w:hAnsi="Calibri" w:cs="Calibri"/>
          <w:sz w:val="22"/>
          <w:szCs w:val="22"/>
          <w:lang w:val="en-US" w:eastAsia="zh-CN"/>
        </w:rPr>
        <w:t xml:space="preserve">Yikanwans (“kan-benefiting pill”; kan is one of the eight divinatory symbols; it refers to water and corresponds to shen, the kidney, in Chinese bodily cosmology; the remedy thus can be described as “kidney benefiting”) </w:t>
      </w:r>
      <w:r w:rsidRPr="005737CF">
        <w:rPr>
          <w:rFonts w:ascii="Calibri" w:hAnsi="Calibri" w:cs="Calibri"/>
          <w:sz w:val="22"/>
          <w:szCs w:val="22"/>
          <w:lang w:val="en-US" w:eastAsia="zh-CN"/>
        </w:rPr>
        <w:t>and Viagra</w:t>
      </w:r>
      <w:r w:rsidR="002A2C3F" w:rsidRPr="005737CF">
        <w:rPr>
          <w:rFonts w:ascii="Calibri" w:hAnsi="Calibri" w:cs="Calibri"/>
          <w:sz w:val="22"/>
          <w:szCs w:val="22"/>
          <w:lang w:val="en-US" w:eastAsia="zh-CN"/>
        </w:rPr>
        <w:fldChar w:fldCharType="begin"/>
      </w:r>
      <w:r w:rsidR="003C5713" w:rsidRPr="005737CF">
        <w:rPr>
          <w:rFonts w:ascii="Calibri" w:hAnsi="Calibri" w:cs="Calibri"/>
          <w:sz w:val="22"/>
          <w:szCs w:val="22"/>
          <w:lang w:val="en-US" w:eastAsia="zh-CN"/>
        </w:rPr>
        <w:instrText xml:space="preserve"> ADDIN ZOTERO_ITEM CSL_CITATION {"citationID":"fAeMUcUm","properties":{"formattedCitation":"(Zhang, 2015)","plainCitation":"(Zhang, 2015)","dontUpdate":true,"noteIndex":0},"citationItems":[{"id":9139,"uris":["http://zotero.org/users/12624137/items/NKPYH9VU"],"itemData":{"id":9139,"type":"book","collection-title":"Critical global health","event-place":"Durham","ISBN":"978-0-8223-5856-5","language":"eng","publisher":"Duke University Press","publisher-place":"Durham","source":"solo.bodleian.ox.ac.uk","title":"The impotence epidemic: men's medicine and sexual desire in contemporary China","title-short":"The impotence epidemic","author":[{"family":"Zhang","given":"Everett"}],"issued":{"date-parts":[["2015"]]}}}],"schema":"https://github.com/citation-style-language/schema/raw/master/csl-citation.json"} </w:instrText>
      </w:r>
      <w:r w:rsidR="002A2C3F" w:rsidRPr="005737CF">
        <w:rPr>
          <w:rFonts w:ascii="Calibri" w:hAnsi="Calibri" w:cs="Calibri"/>
          <w:sz w:val="22"/>
          <w:szCs w:val="22"/>
          <w:lang w:val="en-US" w:eastAsia="zh-CN"/>
        </w:rPr>
        <w:fldChar w:fldCharType="separate"/>
      </w:r>
      <w:r w:rsidR="002A2C3F" w:rsidRPr="005737CF">
        <w:rPr>
          <w:rFonts w:ascii="Calibri" w:hAnsi="Calibri" w:cs="Calibri"/>
          <w:noProof/>
          <w:sz w:val="22"/>
          <w:szCs w:val="22"/>
          <w:lang w:val="en-US" w:eastAsia="zh-CN"/>
        </w:rPr>
        <w:t>(Zhang 2015:186)</w:t>
      </w:r>
      <w:r w:rsidR="002A2C3F" w:rsidRPr="005737CF">
        <w:rPr>
          <w:rFonts w:ascii="Calibri" w:hAnsi="Calibri" w:cs="Calibri"/>
          <w:sz w:val="22"/>
          <w:szCs w:val="22"/>
          <w:lang w:val="en-US" w:eastAsia="zh-CN"/>
        </w:rPr>
        <w:fldChar w:fldCharType="end"/>
      </w:r>
    </w:p>
    <w:p w14:paraId="75B124BB" w14:textId="47170803" w:rsidR="00AF68F5" w:rsidRPr="005737CF" w:rsidRDefault="0003381A" w:rsidP="000F5F30">
      <w:pPr>
        <w:ind w:left="560"/>
        <w:rPr>
          <w:rFonts w:ascii="Calibri" w:hAnsi="Calibri" w:cs="Calibri"/>
          <w:sz w:val="22"/>
          <w:szCs w:val="22"/>
          <w:lang w:val="en-US" w:eastAsia="zh-CN"/>
        </w:rPr>
      </w:pPr>
      <w:r w:rsidRPr="005737CF">
        <w:rPr>
          <w:rFonts w:ascii="Calibri" w:hAnsi="Calibri" w:cs="Calibri"/>
          <w:sz w:val="22"/>
          <w:szCs w:val="22"/>
          <w:lang w:val="en-US" w:eastAsia="zh-CN"/>
        </w:rPr>
        <w:t xml:space="preserve">Sun, F-31. Examined December 4, 1980. </w:t>
      </w:r>
      <w:r w:rsidR="00B731D5" w:rsidRPr="005737CF">
        <w:rPr>
          <w:rFonts w:ascii="Calibri" w:hAnsi="Calibri" w:cs="Calibri"/>
          <w:sz w:val="22"/>
          <w:szCs w:val="22"/>
          <w:lang w:val="en-US" w:eastAsia="zh-CN"/>
        </w:rPr>
        <w:t>Menarche was at age 15, menstrual periods tend to be delayed, volume of flow small and color pale, containing blood clots.</w:t>
      </w:r>
      <w:proofErr w:type="gramStart"/>
      <w:r w:rsidR="00CB085D" w:rsidRPr="005737CF">
        <w:rPr>
          <w:rFonts w:ascii="Calibri" w:hAnsi="Calibri" w:cs="Calibri"/>
          <w:sz w:val="22"/>
          <w:szCs w:val="22"/>
          <w:lang w:val="en-US" w:eastAsia="zh-CN"/>
        </w:rPr>
        <w:t>… .</w:t>
      </w:r>
      <w:proofErr w:type="gramEnd"/>
      <w:r w:rsidR="00CB085D" w:rsidRPr="005737CF">
        <w:rPr>
          <w:rFonts w:ascii="Calibri" w:hAnsi="Calibri" w:cs="Calibri"/>
          <w:sz w:val="22"/>
          <w:szCs w:val="22"/>
          <w:lang w:val="en-US" w:eastAsia="zh-CN"/>
        </w:rPr>
        <w:t xml:space="preserve"> In 1978 at another hospital i</w:t>
      </w:r>
      <w:r w:rsidR="004C1259" w:rsidRPr="005737CF">
        <w:rPr>
          <w:rFonts w:ascii="Calibri" w:hAnsi="Calibri" w:cs="Calibri"/>
          <w:sz w:val="22"/>
          <w:szCs w:val="22"/>
          <w:lang w:val="en-US" w:eastAsia="zh-CN"/>
        </w:rPr>
        <w:t>o</w:t>
      </w:r>
      <w:r w:rsidR="00CB085D" w:rsidRPr="005737CF">
        <w:rPr>
          <w:rFonts w:ascii="Calibri" w:hAnsi="Calibri" w:cs="Calibri"/>
          <w:sz w:val="22"/>
          <w:szCs w:val="22"/>
          <w:lang w:val="en-US" w:eastAsia="zh-CN"/>
        </w:rPr>
        <w:t>dized oil radiography was done of the uterus and fallopian tubes and the report was: "obstruction of both Fallopian tubes." Therapeutic plan is to warm the Kidney visceral system and nourish the Liver visceral system, regulate and replenish the Highway and Conception tracts, enliven Blood to eliminate stasis, regulate Qi to stop the pain.</w:t>
      </w:r>
      <w:r w:rsidR="000F5F30" w:rsidRPr="005737CF">
        <w:rPr>
          <w:rFonts w:ascii="Calibri" w:hAnsi="Calibri" w:cs="Calibri"/>
          <w:sz w:val="22"/>
          <w:szCs w:val="22"/>
          <w:lang w:val="en-US" w:eastAsia="zh-CN"/>
        </w:rPr>
        <w:t xml:space="preserve"> </w:t>
      </w:r>
      <w:r w:rsidR="00077555" w:rsidRPr="005737CF">
        <w:rPr>
          <w:rFonts w:ascii="Calibri" w:hAnsi="Calibri" w:cs="Calibri"/>
          <w:sz w:val="22"/>
          <w:szCs w:val="22"/>
          <w:lang w:val="en-US" w:eastAsia="zh-CN"/>
        </w:rPr>
        <w:fldChar w:fldCharType="begin"/>
      </w:r>
      <w:r w:rsidR="003C5713" w:rsidRPr="005737CF">
        <w:rPr>
          <w:rFonts w:ascii="Calibri" w:hAnsi="Calibri" w:cs="Calibri"/>
          <w:sz w:val="22"/>
          <w:szCs w:val="22"/>
          <w:lang w:val="en-US" w:eastAsia="zh-CN"/>
        </w:rPr>
        <w:instrText xml:space="preserve"> ADDIN ZOTERO_ITEM CSL_CITATION {"citationID":"qmJnaK0V","properties":{"formattedCitation":"(He and Liu, 1987; Farquhar, 1991)","plainCitation":"(He and Liu, 1987; Farquhar, 1991)","noteIndex":0},"citationItems":[{"id":9146,"uris":["http://zotero.org/users/12624137/items/AIFA9K8N"],"itemData":{"id":9146,"type":"book","event-place":"Guangzhou","publisher":"Popular Science Press","publisher-place":"Guangzhou","title":"Nuke Linzheng Jingyan Jiyao (Collected Essentials of Clinical Experience in Chinese Medicine)","author":[{"family":"He","given":"Shengxiao"},{"family":"Liu","given":"Changtian"}],"issued":{"date-parts":[["1987"]]}}},{"id":8992,"uris":["http://zotero.org/users/12624137/items/7TVVX8MV"],"itemData":{"id":8992,"type":"article-journal","abstract":"Focusing on the diagnosis and treatment of female infertility in traditional Chinese medicine's \"women's specialty\" (fu ke), I examine the relationship between anatomical objects or substances and physiological processes in Chinese medical analysis. After considering the significance of gender in medical perception, I cite field observations, textbook explanations, and published cases to illustrate a bias toward the temporal and the processual in Chinese medicine. Continuities between illness experiences and understandings of women's bodies are explored in relation to these clinical modes of knowing.","container-title":"Medical Anthropology Quarterly","ISSN":"0745-5194","issue":"4","note":"publisher: [American Anthropological Association, Wiley]","page":"370-399","source":"JSTOR","title":"Objects, Processes, and Female Infertility in Chinese Medicine","URL":"https://www.jstor.org/stable/649292","volume":"5","author":[{"family":"Farquhar","given":"Judith"}],"accessed":{"date-parts":[["2024",5,26]]},"issued":{"date-parts":[["1991"]]}}}],"schema":"https://github.com/citation-style-language/schema/raw/master/csl-citation.json"} </w:instrText>
      </w:r>
      <w:r w:rsidR="00077555" w:rsidRPr="005737CF">
        <w:rPr>
          <w:rFonts w:ascii="Calibri" w:hAnsi="Calibri" w:cs="Calibri"/>
          <w:sz w:val="22"/>
          <w:szCs w:val="22"/>
          <w:lang w:val="en-US" w:eastAsia="zh-CN"/>
        </w:rPr>
        <w:fldChar w:fldCharType="separate"/>
      </w:r>
      <w:r w:rsidR="003C5713" w:rsidRPr="005737CF">
        <w:rPr>
          <w:rFonts w:ascii="Calibri" w:hAnsi="Calibri" w:cs="Calibri"/>
          <w:noProof/>
          <w:sz w:val="22"/>
          <w:szCs w:val="22"/>
          <w:lang w:val="en-US" w:eastAsia="zh-CN"/>
        </w:rPr>
        <w:t>(He and Liu 1987</w:t>
      </w:r>
      <w:r w:rsidRPr="005737CF">
        <w:rPr>
          <w:rFonts w:ascii="Calibri" w:hAnsi="Calibri" w:cs="Calibri"/>
          <w:noProof/>
          <w:sz w:val="22"/>
          <w:szCs w:val="22"/>
          <w:lang w:val="en-US" w:eastAsia="zh-CN"/>
        </w:rPr>
        <w:t>:166-167</w:t>
      </w:r>
      <w:r w:rsidR="003C5713" w:rsidRPr="005737CF">
        <w:rPr>
          <w:rFonts w:ascii="Calibri" w:hAnsi="Calibri" w:cs="Calibri"/>
          <w:noProof/>
          <w:sz w:val="22"/>
          <w:szCs w:val="22"/>
          <w:lang w:val="en-US" w:eastAsia="zh-CN"/>
        </w:rPr>
        <w:t xml:space="preserve"> as quoted in Farquhar 1991:</w:t>
      </w:r>
      <w:r w:rsidRPr="005737CF">
        <w:rPr>
          <w:rFonts w:ascii="Calibri" w:hAnsi="Calibri" w:cs="Calibri"/>
          <w:noProof/>
          <w:sz w:val="22"/>
          <w:szCs w:val="22"/>
          <w:lang w:val="en-US" w:eastAsia="zh-CN"/>
        </w:rPr>
        <w:t>387</w:t>
      </w:r>
      <w:r w:rsidR="003C5713" w:rsidRPr="005737CF">
        <w:rPr>
          <w:rFonts w:ascii="Calibri" w:hAnsi="Calibri" w:cs="Calibri"/>
          <w:noProof/>
          <w:sz w:val="22"/>
          <w:szCs w:val="22"/>
          <w:lang w:val="en-US" w:eastAsia="zh-CN"/>
        </w:rPr>
        <w:t>)</w:t>
      </w:r>
      <w:r w:rsidR="00077555" w:rsidRPr="005737CF">
        <w:rPr>
          <w:rFonts w:ascii="Calibri" w:hAnsi="Calibri" w:cs="Calibri"/>
          <w:sz w:val="22"/>
          <w:szCs w:val="22"/>
          <w:lang w:val="en-US" w:eastAsia="zh-CN"/>
        </w:rPr>
        <w:fldChar w:fldCharType="end"/>
      </w:r>
    </w:p>
    <w:p w14:paraId="6483A3B1" w14:textId="60A12B6C" w:rsidR="0010544A" w:rsidRPr="005737CF" w:rsidRDefault="00E91EFE" w:rsidP="00395273">
      <w:pPr>
        <w:rPr>
          <w:rFonts w:ascii="Calibri" w:hAnsi="Calibri" w:cs="Calibri"/>
          <w:lang w:val="en-US" w:eastAsia="zh-CN"/>
        </w:rPr>
      </w:pPr>
      <w:r w:rsidRPr="005737CF">
        <w:rPr>
          <w:rFonts w:ascii="Calibri" w:hAnsi="Calibri" w:cs="Calibri"/>
          <w:lang w:val="en-US" w:eastAsia="zh-CN"/>
        </w:rPr>
        <w:t xml:space="preserve">Even though their disorders are vastly dissimilar, the focus of the treatment </w:t>
      </w:r>
      <w:r w:rsidR="00383947" w:rsidRPr="005737CF">
        <w:rPr>
          <w:rFonts w:ascii="Calibri" w:hAnsi="Calibri" w:cs="Calibri"/>
          <w:lang w:val="en-US" w:eastAsia="zh-CN"/>
        </w:rPr>
        <w:t>of both Mr Zhou and Ms Sun are</w:t>
      </w:r>
      <w:r w:rsidRPr="005737CF">
        <w:rPr>
          <w:rFonts w:ascii="Calibri" w:hAnsi="Calibri" w:cs="Calibri"/>
          <w:lang w:val="en-US" w:eastAsia="zh-CN"/>
        </w:rPr>
        <w:t xml:space="preserve"> similar in strengthening the liver and the kidney systems, and in regulating yin-yang systems and the Qi.</w:t>
      </w:r>
      <w:r w:rsidR="00B331BF" w:rsidRPr="005737CF">
        <w:rPr>
          <w:rFonts w:ascii="Calibri" w:hAnsi="Calibri" w:cs="Calibri"/>
          <w:lang w:val="en-US" w:eastAsia="zh-CN"/>
        </w:rPr>
        <w:t xml:space="preserve"> Both Mr Zhou and Ms Sun are of reproductive age. Mr Zhou suffers from erectile </w:t>
      </w:r>
      <w:proofErr w:type="gramStart"/>
      <w:r w:rsidR="00B331BF" w:rsidRPr="005737CF">
        <w:rPr>
          <w:rFonts w:ascii="Calibri" w:hAnsi="Calibri" w:cs="Calibri"/>
          <w:lang w:val="en-US" w:eastAsia="zh-CN"/>
        </w:rPr>
        <w:t>dysfunction</w:t>
      </w:r>
      <w:r w:rsidR="004D2BC9" w:rsidRPr="005737CF">
        <w:rPr>
          <w:rFonts w:ascii="Calibri" w:hAnsi="Calibri" w:cs="Calibri"/>
          <w:lang w:val="en-US" w:eastAsia="zh-CN"/>
        </w:rPr>
        <w:t>(</w:t>
      </w:r>
      <w:proofErr w:type="gramEnd"/>
      <w:r w:rsidR="004D2BC9" w:rsidRPr="005737CF">
        <w:rPr>
          <w:rFonts w:ascii="Calibri" w:hAnsi="Calibri" w:cs="Calibri"/>
          <w:lang w:val="en-US" w:eastAsia="zh-CN"/>
        </w:rPr>
        <w:t>ED)</w:t>
      </w:r>
      <w:r w:rsidR="00C53C39" w:rsidRPr="005737CF">
        <w:rPr>
          <w:rFonts w:ascii="Calibri" w:hAnsi="Calibri" w:cs="Calibri"/>
          <w:lang w:val="en-US" w:eastAsia="zh-CN"/>
        </w:rPr>
        <w:t xml:space="preserve">, while Ms Sun suffers from </w:t>
      </w:r>
      <w:r w:rsidR="000E150A" w:rsidRPr="005737CF">
        <w:rPr>
          <w:rFonts w:ascii="Calibri" w:hAnsi="Calibri" w:cs="Calibri"/>
          <w:lang w:val="en-US" w:eastAsia="zh-CN"/>
        </w:rPr>
        <w:t>‘</w:t>
      </w:r>
      <w:r w:rsidR="00C53C39" w:rsidRPr="005737CF">
        <w:rPr>
          <w:rFonts w:ascii="Calibri" w:hAnsi="Calibri" w:cs="Calibri"/>
          <w:lang w:val="en-US" w:eastAsia="zh-CN"/>
        </w:rPr>
        <w:t>obstruct</w:t>
      </w:r>
      <w:r w:rsidR="000E150A" w:rsidRPr="005737CF">
        <w:rPr>
          <w:rFonts w:ascii="Calibri" w:hAnsi="Calibri" w:cs="Calibri"/>
          <w:lang w:val="en-US" w:eastAsia="zh-CN"/>
        </w:rPr>
        <w:t xml:space="preserve">ion of both </w:t>
      </w:r>
      <w:r w:rsidR="000E150A" w:rsidRPr="005737CF">
        <w:rPr>
          <w:rFonts w:ascii="Calibri" w:hAnsi="Calibri" w:cs="Calibri"/>
          <w:lang w:val="en-US" w:eastAsia="zh-CN"/>
        </w:rPr>
        <w:lastRenderedPageBreak/>
        <w:t>fallopian tubes’, which in biomedicine is termed hydrosalpinx.</w:t>
      </w:r>
      <w:r w:rsidR="00BD4714" w:rsidRPr="005737CF">
        <w:rPr>
          <w:rFonts w:ascii="Calibri" w:hAnsi="Calibri" w:cs="Calibri"/>
          <w:lang w:val="en-US" w:eastAsia="zh-CN"/>
        </w:rPr>
        <w:t xml:space="preserve"> </w:t>
      </w:r>
      <w:r w:rsidR="008D76FF" w:rsidRPr="005737CF">
        <w:rPr>
          <w:rFonts w:ascii="Calibri" w:hAnsi="Calibri" w:cs="Calibri"/>
          <w:lang w:val="en-US" w:eastAsia="zh-CN"/>
        </w:rPr>
        <w:t>Infertility is not presented a a pathology, but as a ‘failure to achieve a desired bodily change</w:t>
      </w:r>
      <w:r w:rsidR="00A839DE" w:rsidRPr="005737CF">
        <w:rPr>
          <w:rFonts w:ascii="Calibri" w:hAnsi="Calibri" w:cs="Calibri"/>
          <w:lang w:val="en-US" w:eastAsia="zh-CN"/>
        </w:rPr>
        <w:t>’ and a ‘subtle deficiency of normal physiological functions’</w:t>
      </w:r>
      <w:r w:rsidR="003D6C36" w:rsidRPr="005737CF">
        <w:rPr>
          <w:rFonts w:ascii="Calibri" w:hAnsi="Calibri" w:cs="Calibri"/>
          <w:lang w:val="en-US" w:eastAsia="zh-CN"/>
        </w:rPr>
        <w:fldChar w:fldCharType="begin"/>
      </w:r>
      <w:r w:rsidR="003D6C36" w:rsidRPr="005737CF">
        <w:rPr>
          <w:rFonts w:ascii="Calibri" w:hAnsi="Calibri" w:cs="Calibri"/>
          <w:lang w:val="en-US" w:eastAsia="zh-CN"/>
        </w:rPr>
        <w:instrText xml:space="preserve"> ADDIN ZOTERO_ITEM CSL_CITATION {"citationID":"cQLPnbAP","properties":{"formattedCitation":"(Farquhar, 1991)","plainCitation":"(Farquhar, 1991)","noteIndex":0},"citationItems":[{"id":8992,"uris":["http://zotero.org/users/12624137/items/7TVVX8MV"],"itemData":{"id":8992,"type":"article-journal","abstract":"Focusing on the diagnosis and treatment of female infertility in traditional Chinese medicine's \"women's specialty\" (fu ke), I examine the relationship between anatomical objects or substances and physiological processes in Chinese medical analysis. After considering the significance of gender in medical perception, I cite field observations, textbook explanations, and published cases to illustrate a bias toward the temporal and the processual in Chinese medicine. Continuities between illness experiences and understandings of women's bodies are explored in relation to these clinical modes of knowing.","container-title":"Medical Anthropology Quarterly","ISSN":"0745-5194","issue":"4","note":"publisher: [American Anthropological Association, Wiley]","page":"370-399","source":"JSTOR","title":"Objects, Processes, and Female Infertility in Chinese Medicine","URL":"https://www.jstor.org/stable/649292","volume":"5","author":[{"family":"Farquhar","given":"Judith"}],"accessed":{"date-parts":[["2024",5,26]]},"issued":{"date-parts":[["1991"]]}}}],"schema":"https://github.com/citation-style-language/schema/raw/master/csl-citation.json"} </w:instrText>
      </w:r>
      <w:r w:rsidR="003D6C36" w:rsidRPr="005737CF">
        <w:rPr>
          <w:rFonts w:ascii="Calibri" w:hAnsi="Calibri" w:cs="Calibri"/>
          <w:lang w:val="en-US" w:eastAsia="zh-CN"/>
        </w:rPr>
        <w:fldChar w:fldCharType="separate"/>
      </w:r>
      <w:r w:rsidR="003D6C36" w:rsidRPr="005737CF">
        <w:rPr>
          <w:rFonts w:ascii="Calibri" w:hAnsi="Calibri" w:cs="Calibri"/>
          <w:noProof/>
          <w:lang w:val="en-US" w:eastAsia="zh-CN"/>
        </w:rPr>
        <w:t>(Farquhar 1991:374)</w:t>
      </w:r>
      <w:r w:rsidR="003D6C36" w:rsidRPr="005737CF">
        <w:rPr>
          <w:rFonts w:ascii="Calibri" w:hAnsi="Calibri" w:cs="Calibri"/>
          <w:lang w:val="en-US" w:eastAsia="zh-CN"/>
        </w:rPr>
        <w:fldChar w:fldCharType="end"/>
      </w:r>
      <w:r w:rsidR="00B35F6A" w:rsidRPr="005737CF">
        <w:rPr>
          <w:rFonts w:ascii="Calibri" w:hAnsi="Calibri" w:cs="Calibri"/>
          <w:lang w:val="en-US" w:eastAsia="zh-CN"/>
        </w:rPr>
        <w:t>. E</w:t>
      </w:r>
      <w:r w:rsidR="00170713" w:rsidRPr="005737CF">
        <w:rPr>
          <w:rFonts w:ascii="Calibri" w:hAnsi="Calibri" w:cs="Calibri"/>
          <w:lang w:val="en-US" w:eastAsia="zh-CN"/>
        </w:rPr>
        <w:t>xaminations were repeated at every consultation</w:t>
      </w:r>
      <w:r w:rsidR="00DB230D" w:rsidRPr="005737CF">
        <w:rPr>
          <w:rFonts w:ascii="Calibri" w:hAnsi="Calibri" w:cs="Calibri"/>
          <w:lang w:val="en-US" w:eastAsia="zh-CN"/>
        </w:rPr>
        <w:t xml:space="preserve">, facilitating the therapeutic doctor patient relationship </w:t>
      </w:r>
      <w:r w:rsidR="00170713" w:rsidRPr="005737CF">
        <w:rPr>
          <w:rFonts w:ascii="Calibri" w:hAnsi="Calibri" w:cs="Calibri"/>
          <w:lang w:val="en-US" w:eastAsia="zh-CN"/>
        </w:rPr>
        <w:t>to determine the Qi and yin-yang of the kidney and liver systems</w:t>
      </w:r>
      <w:r w:rsidR="00446D87" w:rsidRPr="005737CF">
        <w:rPr>
          <w:rFonts w:ascii="Calibri" w:hAnsi="Calibri" w:cs="Calibri"/>
          <w:lang w:val="en-US" w:eastAsia="zh-CN"/>
        </w:rPr>
        <w:t>, with the change in herbs</w:t>
      </w:r>
      <w:r w:rsidR="00160EA8" w:rsidRPr="005737CF">
        <w:rPr>
          <w:rFonts w:ascii="Calibri" w:hAnsi="Calibri" w:cs="Calibri"/>
          <w:lang w:val="en-US" w:eastAsia="zh-CN"/>
        </w:rPr>
        <w:t xml:space="preserve"> in </w:t>
      </w:r>
      <w:proofErr w:type="gramStart"/>
      <w:r w:rsidR="00160EA8" w:rsidRPr="005737CF">
        <w:rPr>
          <w:rFonts w:ascii="Calibri" w:hAnsi="Calibri" w:cs="Calibri"/>
          <w:lang w:val="en-US" w:eastAsia="zh-CN"/>
        </w:rPr>
        <w:t>formulae</w:t>
      </w:r>
      <w:r w:rsidR="0010544A" w:rsidRPr="005737CF">
        <w:rPr>
          <w:rFonts w:ascii="Calibri" w:hAnsi="Calibri" w:cs="Calibri"/>
          <w:lang w:val="en-US" w:eastAsia="zh-CN"/>
        </w:rPr>
        <w:t>(</w:t>
      </w:r>
      <w:proofErr w:type="gramEnd"/>
      <w:r w:rsidR="0010544A" w:rsidRPr="005737CF">
        <w:rPr>
          <w:rFonts w:ascii="Calibri" w:hAnsi="Calibri" w:cs="Calibri"/>
          <w:lang w:val="en-US" w:eastAsia="zh-CN"/>
        </w:rPr>
        <w:t>Figure 3).</w:t>
      </w:r>
      <w:r w:rsidR="00446D87" w:rsidRPr="005737CF">
        <w:rPr>
          <w:rFonts w:ascii="Calibri" w:hAnsi="Calibri" w:cs="Calibri"/>
          <w:lang w:val="en-US" w:eastAsia="zh-CN"/>
        </w:rPr>
        <w:t xml:space="preserve"> </w:t>
      </w:r>
      <w:r w:rsidR="008D76FF" w:rsidRPr="005737CF">
        <w:rPr>
          <w:rFonts w:ascii="Calibri" w:hAnsi="Calibri" w:cs="Calibri"/>
          <w:lang w:val="en-US" w:eastAsia="zh-CN"/>
        </w:rPr>
        <w:t>In both cases, during the consultations, the TCM physician examined the tongue, the pulse, and skin, and did not examine the genitalia directly. It was very rare for an infertility patient to be given a pelvic examination unlike in Western gynecology clinics</w:t>
      </w:r>
      <w:r w:rsidR="008D76FF" w:rsidRPr="005737CF">
        <w:rPr>
          <w:rFonts w:ascii="Calibri" w:hAnsi="Calibri" w:cs="Calibri"/>
          <w:lang w:val="en-US" w:eastAsia="zh-CN"/>
        </w:rPr>
        <w:fldChar w:fldCharType="begin"/>
      </w:r>
      <w:r w:rsidR="008D76FF" w:rsidRPr="005737CF">
        <w:rPr>
          <w:rFonts w:ascii="Calibri" w:hAnsi="Calibri" w:cs="Calibri"/>
          <w:lang w:val="en-US" w:eastAsia="zh-CN"/>
        </w:rPr>
        <w:instrText xml:space="preserve"> ADDIN ZOTERO_ITEM CSL_CITATION {"citationID":"EkK8RjQS","properties":{"formattedCitation":"(Farquhar, 1991)","plainCitation":"(Farquhar, 1991)","noteIndex":0},"citationItems":[{"id":8992,"uris":["http://zotero.org/users/12624137/items/7TVVX8MV"],"itemData":{"id":8992,"type":"article-journal","abstract":"Focusing on the diagnosis and treatment of female infertility in traditional Chinese medicine's \"women's specialty\" (fu ke), I examine the relationship between anatomical objects or substances and physiological processes in Chinese medical analysis. After considering the significance of gender in medical perception, I cite field observations, textbook explanations, and published cases to illustrate a bias toward the temporal and the processual in Chinese medicine. Continuities between illness experiences and understandings of women's bodies are explored in relation to these clinical modes of knowing.","container-title":"Medical Anthropology Quarterly","ISSN":"0745-5194","issue":"4","note":"publisher: [American Anthropological Association, Wiley]","page":"370-399","source":"JSTOR","title":"Objects, Processes, and Female Infertility in Chinese Medicine","URL":"https://www.jstor.org/stable/649292","volume":"5","author":[{"family":"Farquhar","given":"Judith"}],"accessed":{"date-parts":[["2024",5,26]]},"issued":{"date-parts":[["1991"]]}}}],"schema":"https://github.com/citation-style-language/schema/raw/master/csl-citation.json"} </w:instrText>
      </w:r>
      <w:r w:rsidR="008D76FF" w:rsidRPr="005737CF">
        <w:rPr>
          <w:rFonts w:ascii="Calibri" w:hAnsi="Calibri" w:cs="Calibri"/>
          <w:lang w:val="en-US" w:eastAsia="zh-CN"/>
        </w:rPr>
        <w:fldChar w:fldCharType="separate"/>
      </w:r>
      <w:r w:rsidR="008D76FF" w:rsidRPr="005737CF">
        <w:rPr>
          <w:rFonts w:ascii="Calibri" w:hAnsi="Calibri" w:cs="Calibri"/>
          <w:noProof/>
          <w:lang w:val="en-US" w:eastAsia="zh-CN"/>
        </w:rPr>
        <w:t>(Farquhar 1991)</w:t>
      </w:r>
      <w:r w:rsidR="008D76FF" w:rsidRPr="005737CF">
        <w:rPr>
          <w:rFonts w:ascii="Calibri" w:hAnsi="Calibri" w:cs="Calibri"/>
          <w:lang w:val="en-US" w:eastAsia="zh-CN"/>
        </w:rPr>
        <w:fldChar w:fldCharType="end"/>
      </w:r>
      <w:r w:rsidR="00CF762C" w:rsidRPr="005737CF">
        <w:rPr>
          <w:rFonts w:ascii="Calibri" w:hAnsi="Calibri" w:cs="Calibri"/>
          <w:lang w:val="en-US" w:eastAsia="zh-CN"/>
        </w:rPr>
        <w:t xml:space="preserve">. </w:t>
      </w:r>
      <w:r w:rsidR="001E2C6F" w:rsidRPr="005737CF">
        <w:rPr>
          <w:rFonts w:ascii="Calibri" w:hAnsi="Calibri" w:cs="Calibri"/>
          <w:lang w:val="en-US" w:eastAsia="zh-CN"/>
        </w:rPr>
        <w:t xml:space="preserve">Treatment for impotence included prescription for </w:t>
      </w:r>
      <w:r w:rsidR="004340C8" w:rsidRPr="005737CF">
        <w:rPr>
          <w:rFonts w:ascii="Calibri" w:hAnsi="Calibri" w:cs="Calibri"/>
          <w:lang w:val="en-US" w:eastAsia="zh-CN"/>
        </w:rPr>
        <w:t xml:space="preserve">yangshengfang </w:t>
      </w:r>
      <w:r w:rsidR="004340C8" w:rsidRPr="005737CF">
        <w:rPr>
          <w:rFonts w:ascii="Calibri" w:eastAsia="Microsoft YaHei" w:hAnsi="Calibri" w:cs="Calibri"/>
          <w:lang w:val="en-US" w:eastAsia="zh-CN"/>
        </w:rPr>
        <w:t>养生方</w:t>
      </w:r>
      <w:r w:rsidR="004340C8" w:rsidRPr="005737CF">
        <w:rPr>
          <w:rFonts w:ascii="Calibri" w:eastAsia="Microsoft YaHei" w:hAnsi="Calibri" w:cs="Calibri"/>
          <w:lang w:val="en-US" w:eastAsia="zh-CN"/>
        </w:rPr>
        <w:t xml:space="preserve"> , formulas for nurturing life, and yinwei,</w:t>
      </w:r>
      <w:r w:rsidR="003B0415" w:rsidRPr="005737CF">
        <w:rPr>
          <w:rFonts w:ascii="Calibri" w:eastAsia="Microsoft YaHei" w:hAnsi="Calibri" w:cs="Calibri"/>
          <w:lang w:val="en-US" w:eastAsia="zh-CN"/>
        </w:rPr>
        <w:t>阴委</w:t>
      </w:r>
      <w:r w:rsidR="003B0415" w:rsidRPr="005737CF">
        <w:rPr>
          <w:rFonts w:ascii="Calibri" w:eastAsia="Microsoft YaHei" w:hAnsi="Calibri" w:cs="Calibri"/>
          <w:lang w:val="en-US" w:eastAsia="zh-CN"/>
        </w:rPr>
        <w:t>,</w:t>
      </w:r>
      <w:r w:rsidR="004340C8" w:rsidRPr="005737CF">
        <w:rPr>
          <w:rFonts w:ascii="Calibri" w:eastAsia="Microsoft YaHei" w:hAnsi="Calibri" w:cs="Calibri"/>
          <w:lang w:val="en-US" w:eastAsia="zh-CN"/>
        </w:rPr>
        <w:t xml:space="preserve"> or shrinking of yin was the first recorded Chinese term in the Inner Canon.</w:t>
      </w:r>
      <w:r w:rsidR="00CF762C" w:rsidRPr="005737CF">
        <w:rPr>
          <w:rFonts w:ascii="Calibri" w:hAnsi="Calibri" w:cs="Calibri"/>
          <w:lang w:val="en-US" w:eastAsia="zh-CN"/>
        </w:rPr>
        <w:t>‘Childlessness is a consequence of exhausted virtue; it is a castration by heaven’, hence th</w:t>
      </w:r>
      <w:r w:rsidR="001E2C6F" w:rsidRPr="005737CF">
        <w:rPr>
          <w:rFonts w:ascii="Calibri" w:hAnsi="Calibri" w:cs="Calibri"/>
          <w:lang w:val="en-US" w:eastAsia="zh-CN"/>
        </w:rPr>
        <w:t xml:space="preserve">e </w:t>
      </w:r>
      <w:r w:rsidR="00CF762C" w:rsidRPr="005737CF">
        <w:rPr>
          <w:rFonts w:ascii="Calibri" w:hAnsi="Calibri" w:cs="Calibri"/>
          <w:lang w:val="en-US" w:eastAsia="zh-CN"/>
        </w:rPr>
        <w:t>failure to produce children was seen as a moral and religious, social issue</w:t>
      </w:r>
      <w:r w:rsidR="00BB65C6" w:rsidRPr="005737CF">
        <w:rPr>
          <w:rFonts w:ascii="Calibri" w:hAnsi="Calibri" w:cs="Calibri"/>
          <w:lang w:val="en-US" w:eastAsia="zh-CN"/>
        </w:rPr>
        <w:t xml:space="preserve"> where TCM physicians provided with moralistic and lifestyle </w:t>
      </w:r>
      <w:proofErr w:type="gramStart"/>
      <w:r w:rsidR="00BB65C6" w:rsidRPr="005737CF">
        <w:rPr>
          <w:rFonts w:ascii="Calibri" w:hAnsi="Calibri" w:cs="Calibri"/>
          <w:lang w:val="en-US" w:eastAsia="zh-CN"/>
        </w:rPr>
        <w:t>advice(</w:t>
      </w:r>
      <w:proofErr w:type="gramEnd"/>
      <w:r w:rsidR="00BB65C6" w:rsidRPr="005737CF">
        <w:rPr>
          <w:rFonts w:ascii="Calibri" w:hAnsi="Calibri" w:cs="Calibri"/>
          <w:lang w:val="en-US" w:eastAsia="zh-CN"/>
        </w:rPr>
        <w:t>Handwerker 198:185)</w:t>
      </w:r>
      <w:r w:rsidR="008D76FF" w:rsidRPr="005737CF">
        <w:rPr>
          <w:rFonts w:ascii="Calibri" w:hAnsi="Calibri" w:cs="Calibri"/>
          <w:lang w:val="en-US" w:eastAsia="zh-CN"/>
        </w:rPr>
        <w:t xml:space="preserve">. </w:t>
      </w:r>
      <w:r w:rsidR="009463F2" w:rsidRPr="005737CF">
        <w:rPr>
          <w:rFonts w:ascii="Calibri" w:hAnsi="Calibri" w:cs="Calibri"/>
          <w:lang w:val="en-US" w:eastAsia="zh-CN"/>
        </w:rPr>
        <w:t>Hence, th</w:t>
      </w:r>
      <w:r w:rsidR="004D2BC9" w:rsidRPr="005737CF">
        <w:rPr>
          <w:rFonts w:ascii="Calibri" w:hAnsi="Calibri" w:cs="Calibri"/>
          <w:lang w:val="en-US" w:eastAsia="zh-CN"/>
        </w:rPr>
        <w:t xml:space="preserve">e immediate physical complaint of ED and infertility was </w:t>
      </w:r>
      <w:r w:rsidR="009A1DEC" w:rsidRPr="005737CF">
        <w:rPr>
          <w:rFonts w:ascii="Calibri" w:hAnsi="Calibri" w:cs="Calibri"/>
          <w:lang w:val="en-US" w:eastAsia="zh-CN"/>
        </w:rPr>
        <w:t>seen as a symptom of a larger holistic health, rather than locali</w:t>
      </w:r>
      <w:r w:rsidR="00332877" w:rsidRPr="005737CF">
        <w:rPr>
          <w:rFonts w:ascii="Calibri" w:hAnsi="Calibri" w:cs="Calibri"/>
          <w:lang w:val="en-US" w:eastAsia="zh-CN"/>
        </w:rPr>
        <w:t>s</w:t>
      </w:r>
      <w:r w:rsidR="009A1DEC" w:rsidRPr="005737CF">
        <w:rPr>
          <w:rFonts w:ascii="Calibri" w:hAnsi="Calibri" w:cs="Calibri"/>
          <w:lang w:val="en-US" w:eastAsia="zh-CN"/>
        </w:rPr>
        <w:t xml:space="preserve">ed to the specific reproductive </w:t>
      </w:r>
      <w:r w:rsidR="00332877" w:rsidRPr="005737CF">
        <w:rPr>
          <w:rFonts w:ascii="Calibri" w:hAnsi="Calibri" w:cs="Calibri"/>
          <w:lang w:val="en-US" w:eastAsia="zh-CN"/>
        </w:rPr>
        <w:t>organs.</w:t>
      </w:r>
    </w:p>
    <w:p w14:paraId="31B72D25" w14:textId="6B56AD3C" w:rsidR="00FA7D2E" w:rsidRPr="005737CF" w:rsidRDefault="003D3713" w:rsidP="00FA7D2E">
      <w:pPr>
        <w:rPr>
          <w:rFonts w:ascii="Calibri" w:hAnsi="Calibri" w:cs="Calibri"/>
          <w:lang w:val="en-US" w:eastAsia="zh-CN"/>
        </w:rPr>
      </w:pPr>
      <w:r w:rsidRPr="005737CF">
        <w:rPr>
          <w:rFonts w:ascii="Calibri" w:hAnsi="Calibri" w:cs="Calibri"/>
          <w:lang w:val="en-US" w:eastAsia="zh-CN"/>
        </w:rPr>
        <w:t xml:space="preserve">From a pharmacological perspective, </w:t>
      </w:r>
      <w:r w:rsidR="00756BC3" w:rsidRPr="005737CF">
        <w:rPr>
          <w:rFonts w:ascii="Calibri" w:hAnsi="Calibri" w:cs="Calibri"/>
          <w:lang w:val="en-US" w:eastAsia="zh-CN"/>
        </w:rPr>
        <w:t>the underlying mechanism of herbal treatment for ED is not fully elucidated</w:t>
      </w:r>
      <w:r w:rsidR="00502A27" w:rsidRPr="005737CF">
        <w:rPr>
          <w:rFonts w:ascii="Calibri" w:hAnsi="Calibri" w:cs="Calibri"/>
          <w:lang w:val="en-US" w:eastAsia="zh-CN"/>
        </w:rPr>
        <w:t>, but have been suggested to include increasing testosterone levels, increase vasodilator levels, and reducing oxidative stress</w:t>
      </w:r>
      <w:r w:rsidR="00502A27" w:rsidRPr="005737CF">
        <w:rPr>
          <w:rFonts w:ascii="Calibri" w:hAnsi="Calibri" w:cs="Calibri"/>
          <w:lang w:val="en-US" w:eastAsia="zh-CN"/>
        </w:rPr>
        <w:fldChar w:fldCharType="begin"/>
      </w:r>
      <w:r w:rsidR="00AC78BF" w:rsidRPr="005737CF">
        <w:rPr>
          <w:rFonts w:ascii="Calibri" w:hAnsi="Calibri" w:cs="Calibri"/>
          <w:lang w:val="en-US" w:eastAsia="zh-CN"/>
        </w:rPr>
        <w:instrText xml:space="preserve"> ADDIN ZOTERO_ITEM CSL_CITATION {"citationID":"1Zkhu8RT","properties":{"formattedCitation":"(Li, Jiang and Liu, 2017)","plainCitation":"(Li, Jiang and Liu, 2017)","noteIndex":0},"citationItems":[{"id":9147,"uris":["http://zotero.org/users/12624137/items/FW368WA8"],"itemData":{"id":9147,"type":"article-journal","abstract":"Traditional Chinese medicine (TCM), including acupuncture and Chinese herbs, is used as an alternative therapy to increase the curative effect for erectile dysfunction (ED). A large number of studies have been conducted to investigate the effect and mechanism of TCM for treating ED. The therapeutic effect of acupuncture on ED is still controversial at present. However, some Chinese herbs exhibited satisfying outcomes and they might improve erectile function by activating nitric oxide synthase (NOS)-cyclic guanosine monophosphate (cGMP) pathway, increasing cyclic adenosine monophosphate (cAMP) expression, elevating testosterone level, reducing intracellular Ca2+ concentration, down-regulating transforming growth factor β1 (TGFβ1)/Smad2 signaling pathway, or ameliorating the oxidative stress.","container-title":"Translational Andrology and Urology","DOI":"10.21037/tau.2017.03.02","ISSN":"2223-4691","issue":"2","journalAbbreviation":"Transl Androl Urol","note":"PMID: 28540226\nPMCID: PMC5422677","page":"192-198","source":"PubMed Central","title":"Traditional Chinese medical therapy for erectile dysfunction","URL":"https://www.ncbi.nlm.nih.gov/pmc/articles/PMC5422677/","volume":"6","author":[{"family":"Li","given":"Hao"},{"family":"Jiang","given":"Hongyang"},{"family":"Liu","given":"Jihong"}],"accessed":{"date-parts":[["2024",5,28]]},"issued":{"date-parts":[["2017",4]]}}}],"schema":"https://github.com/citation-style-language/schema/raw/master/csl-citation.json"} </w:instrText>
      </w:r>
      <w:r w:rsidR="00502A27" w:rsidRPr="005737CF">
        <w:rPr>
          <w:rFonts w:ascii="Calibri" w:hAnsi="Calibri" w:cs="Calibri"/>
          <w:lang w:val="en-US" w:eastAsia="zh-CN"/>
        </w:rPr>
        <w:fldChar w:fldCharType="separate"/>
      </w:r>
      <w:r w:rsidR="00AC78BF" w:rsidRPr="005737CF">
        <w:rPr>
          <w:rFonts w:ascii="Calibri" w:hAnsi="Calibri" w:cs="Calibri"/>
          <w:noProof/>
          <w:lang w:val="en-US" w:eastAsia="zh-CN"/>
        </w:rPr>
        <w:t>(Li, Jiang and Liu, 2017)</w:t>
      </w:r>
      <w:r w:rsidR="00502A27" w:rsidRPr="005737CF">
        <w:rPr>
          <w:rFonts w:ascii="Calibri" w:hAnsi="Calibri" w:cs="Calibri"/>
          <w:lang w:val="en-US" w:eastAsia="zh-CN"/>
        </w:rPr>
        <w:fldChar w:fldCharType="end"/>
      </w:r>
      <w:r w:rsidR="00502A27" w:rsidRPr="005737CF">
        <w:rPr>
          <w:rFonts w:ascii="Calibri" w:hAnsi="Calibri" w:cs="Calibri"/>
          <w:lang w:val="en-US" w:eastAsia="zh-CN"/>
        </w:rPr>
        <w:t>.</w:t>
      </w:r>
      <w:r w:rsidR="00FA7D2E" w:rsidRPr="005737CF">
        <w:rPr>
          <w:rFonts w:ascii="Calibri" w:hAnsi="Calibri" w:cs="Calibri"/>
          <w:lang w:val="en-US" w:eastAsia="zh-CN"/>
        </w:rPr>
        <w:t xml:space="preserve"> </w:t>
      </w:r>
    </w:p>
    <w:p w14:paraId="667A3C81" w14:textId="72A869FC" w:rsidR="00DE42D9" w:rsidRPr="005737CF" w:rsidRDefault="00DE42D9" w:rsidP="00DE42D9">
      <w:pPr>
        <w:rPr>
          <w:rFonts w:ascii="Calibri" w:hAnsi="Calibri" w:cs="Calibri"/>
          <w:i/>
          <w:iCs/>
          <w:lang w:val="en-US" w:eastAsia="zh-CN"/>
        </w:rPr>
      </w:pPr>
      <w:r w:rsidRPr="005737CF">
        <w:rPr>
          <w:rFonts w:ascii="Calibri" w:hAnsi="Calibri" w:cs="Calibri"/>
          <w:i/>
          <w:iCs/>
          <w:lang w:val="en-US" w:eastAsia="zh-CN"/>
        </w:rPr>
        <w:t>Fuke, Nanke, Sexed Bodies</w:t>
      </w:r>
    </w:p>
    <w:p w14:paraId="36162F0D" w14:textId="0974EAC4" w:rsidR="00962EF2" w:rsidRPr="005737CF" w:rsidRDefault="00962EF2" w:rsidP="00B836CB">
      <w:pPr>
        <w:rPr>
          <w:rFonts w:ascii="Calibri" w:hAnsi="Calibri" w:cs="Calibri"/>
          <w:lang w:val="en-US" w:eastAsia="zh-CN"/>
        </w:rPr>
      </w:pPr>
      <w:r w:rsidRPr="005737CF">
        <w:rPr>
          <w:rFonts w:ascii="Calibri" w:hAnsi="Calibri" w:cs="Calibri"/>
          <w:lang w:val="en-US" w:eastAsia="zh-CN"/>
        </w:rPr>
        <w:t>In the post-Mao leadership with efforts to decollectivize, decentralize and privatise large sectors of the socialist economy to transform China into the world’s second largest economy.</w:t>
      </w:r>
      <w:r w:rsidR="008D487A" w:rsidRPr="005737CF">
        <w:rPr>
          <w:rFonts w:ascii="Calibri" w:hAnsi="Calibri" w:cs="Calibri"/>
          <w:lang w:val="en-US" w:eastAsia="zh-CN"/>
        </w:rPr>
        <w:t xml:space="preserve"> With </w:t>
      </w:r>
      <w:r w:rsidR="00EE10E2" w:rsidRPr="005737CF">
        <w:rPr>
          <w:rFonts w:ascii="Calibri" w:hAnsi="Calibri" w:cs="Calibri"/>
          <w:lang w:val="en-US" w:eastAsia="zh-CN"/>
        </w:rPr>
        <w:t>female infertility and impotence turned from states of Qi deficiency, to pathological. Accordingly, sexual differences between female and male were reinforced.</w:t>
      </w:r>
    </w:p>
    <w:p w14:paraId="24207995" w14:textId="15EB4B84" w:rsidR="00A77917" w:rsidRPr="005737CF" w:rsidRDefault="00732A1E" w:rsidP="00A77917">
      <w:pPr>
        <w:rPr>
          <w:rFonts w:ascii="Calibri" w:hAnsi="Calibri" w:cs="Calibri"/>
          <w:lang w:val="en-US" w:eastAsia="zh-CN"/>
        </w:rPr>
      </w:pPr>
      <w:r w:rsidRPr="005737CF">
        <w:rPr>
          <w:rFonts w:ascii="Calibri" w:hAnsi="Calibri" w:cs="Calibri"/>
          <w:lang w:val="en-US" w:eastAsia="zh-CN"/>
        </w:rPr>
        <w:t>With fears of a looming overpopulation crisis that would cripple economic growth, Chinese leaders instituted the one-child policy.</w:t>
      </w:r>
      <w:r w:rsidR="001D08F6" w:rsidRPr="005737CF">
        <w:rPr>
          <w:rFonts w:ascii="Calibri" w:hAnsi="Calibri" w:cs="Calibri"/>
          <w:lang w:val="en-US" w:eastAsia="zh-CN"/>
        </w:rPr>
        <w:fldChar w:fldCharType="begin"/>
      </w:r>
      <w:r w:rsidR="006D5927" w:rsidRPr="005737CF">
        <w:rPr>
          <w:rFonts w:ascii="Calibri" w:hAnsi="Calibri" w:cs="Calibri"/>
          <w:lang w:val="en-US" w:eastAsia="zh-CN"/>
        </w:rPr>
        <w:instrText xml:space="preserve"> ADDIN ZOTERO_ITEM CSL_CITATION {"citationID":"sOmnZLvu","properties":{"formattedCitation":"(Handwerker, 1998)","plainCitation":"(Handwerker, 1998)","noteIndex":0},"citationItems":[{"id":9025,"uris":["http://zotero.org/users/12624137/items/27UGTJGK"],"itemData":{"id":9025,"type":"chapter","collection-number":"5","collection-title":"Cambridge studies in medical anthropology","container-title":"Pragmatic women and body politics","event-place":"Cambridge","ISBN":"978-0-521-62099-4","language":"eng","page":"178-205","publisher":"University Press","publisher-place":"Cambridge","source":"solo.bodleian.ox.ac.uk","title":"The consequences of modernity for childless women in China: medicalization and resistance","editor":[{"family":"Kaufert","given":"Patricia A."},{"family":"Lock","given":"Margaret M."}],"author":[{"family":"Handwerker","given":"Lisa"}],"issued":{"date-parts":[["1998"]]}}}],"schema":"https://github.com/citation-style-language/schema/raw/master/csl-citation.json"} </w:instrText>
      </w:r>
      <w:r w:rsidR="001D08F6" w:rsidRPr="005737CF">
        <w:rPr>
          <w:rFonts w:ascii="Calibri" w:hAnsi="Calibri" w:cs="Calibri"/>
          <w:lang w:val="en-US" w:eastAsia="zh-CN"/>
        </w:rPr>
        <w:fldChar w:fldCharType="separate"/>
      </w:r>
      <w:r w:rsidR="006D5927" w:rsidRPr="005737CF">
        <w:rPr>
          <w:rFonts w:ascii="Calibri" w:hAnsi="Calibri" w:cs="Calibri"/>
          <w:noProof/>
          <w:lang w:val="en-US" w:eastAsia="zh-CN"/>
        </w:rPr>
        <w:t>(Handwerker</w:t>
      </w:r>
      <w:r w:rsidR="003D5AFD" w:rsidRPr="005737CF">
        <w:rPr>
          <w:rFonts w:ascii="Calibri" w:hAnsi="Calibri" w:cs="Calibri"/>
          <w:noProof/>
          <w:lang w:val="en-US" w:eastAsia="zh-CN"/>
        </w:rPr>
        <w:t xml:space="preserve"> </w:t>
      </w:r>
      <w:r w:rsidR="006D5927" w:rsidRPr="005737CF">
        <w:rPr>
          <w:rFonts w:ascii="Calibri" w:hAnsi="Calibri" w:cs="Calibri"/>
          <w:noProof/>
          <w:lang w:val="en-US" w:eastAsia="zh-CN"/>
        </w:rPr>
        <w:t>1998)</w:t>
      </w:r>
      <w:r w:rsidR="001D08F6" w:rsidRPr="005737CF">
        <w:rPr>
          <w:rFonts w:ascii="Calibri" w:hAnsi="Calibri" w:cs="Calibri"/>
          <w:lang w:val="en-US" w:eastAsia="zh-CN"/>
        </w:rPr>
        <w:fldChar w:fldCharType="end"/>
      </w:r>
      <w:r w:rsidR="00A77917" w:rsidRPr="005737CF">
        <w:rPr>
          <w:rFonts w:ascii="Calibri" w:hAnsi="Calibri" w:cs="Calibri"/>
          <w:lang w:val="en-US" w:eastAsia="zh-CN"/>
        </w:rPr>
        <w:t xml:space="preserve">. Ironically, Chinese women felt greater pressure to have children. ‘the one child policy is really the </w:t>
      </w:r>
      <w:r w:rsidR="0056707B" w:rsidRPr="005737CF">
        <w:rPr>
          <w:rFonts w:ascii="Calibri" w:hAnsi="Calibri" w:cs="Calibri"/>
          <w:lang w:val="en-US" w:eastAsia="zh-CN"/>
        </w:rPr>
        <w:t>“</w:t>
      </w:r>
      <w:r w:rsidR="00A77917" w:rsidRPr="005737CF">
        <w:rPr>
          <w:rFonts w:ascii="Calibri" w:hAnsi="Calibri" w:cs="Calibri"/>
          <w:lang w:val="en-US" w:eastAsia="zh-CN"/>
        </w:rPr>
        <w:t>you must have one-child policy</w:t>
      </w:r>
      <w:r w:rsidR="0056707B" w:rsidRPr="005737CF">
        <w:rPr>
          <w:rFonts w:ascii="Calibri" w:hAnsi="Calibri" w:cs="Calibri"/>
          <w:lang w:val="en-US" w:eastAsia="zh-CN"/>
        </w:rPr>
        <w:t>”</w:t>
      </w:r>
      <w:r w:rsidR="00A77917" w:rsidRPr="005737CF">
        <w:rPr>
          <w:rFonts w:ascii="Calibri" w:hAnsi="Calibri" w:cs="Calibri"/>
          <w:lang w:val="en-US" w:eastAsia="zh-CN"/>
        </w:rPr>
        <w:t>, a Chinese childless woman plainly stated</w:t>
      </w:r>
      <w:r w:rsidR="00A77917" w:rsidRPr="005737CF">
        <w:rPr>
          <w:rFonts w:ascii="Calibri" w:hAnsi="Calibri" w:cs="Calibri"/>
          <w:lang w:val="en-US" w:eastAsia="zh-CN"/>
        </w:rPr>
        <w:fldChar w:fldCharType="begin"/>
      </w:r>
      <w:r w:rsidR="00A77917" w:rsidRPr="005737CF">
        <w:rPr>
          <w:rFonts w:ascii="Calibri" w:hAnsi="Calibri" w:cs="Calibri"/>
          <w:lang w:val="en-US" w:eastAsia="zh-CN"/>
        </w:rPr>
        <w:instrText xml:space="preserve"> ADDIN ZOTERO_ITEM CSL_CITATION {"citationID":"RCqOjJVc","properties":{"formattedCitation":"(Handwerker, 1993)","plainCitation":"(Handwerker, 1993)","noteIndex":0},"citationItems":[{"id":9154,"uris":["http://zotero.org/users/12624137/items/GPK3SL5D"],"itemData":{"id":9154,"type":"book","language":"en","number-of-pages":"270","publisher":"University of California, Berkeley","source":"Google Books","title":"The Hen that Can't Lay an Egg (bu Xia Dan Mu Ji): The Stigmatization of Female Infertility in Late Twentieth Century China","title-short":"The Hen that Can't Lay an Egg (bu Xia Dan Mu Ji)","author":[{"family":"Handwerker","given":"Lisa"}],"issued":{"date-parts":[["1993"]]}}}],"schema":"https://github.com/citation-style-language/schema/raw/master/csl-citation.json"} </w:instrText>
      </w:r>
      <w:r w:rsidR="00A77917" w:rsidRPr="005737CF">
        <w:rPr>
          <w:rFonts w:ascii="Calibri" w:hAnsi="Calibri" w:cs="Calibri"/>
          <w:lang w:val="en-US" w:eastAsia="zh-CN"/>
        </w:rPr>
        <w:fldChar w:fldCharType="separate"/>
      </w:r>
      <w:r w:rsidR="00A77917" w:rsidRPr="005737CF">
        <w:rPr>
          <w:rFonts w:ascii="Calibri" w:hAnsi="Calibri" w:cs="Calibri"/>
          <w:noProof/>
          <w:lang w:val="en-US" w:eastAsia="zh-CN"/>
        </w:rPr>
        <w:t>(Handwerker 1993)</w:t>
      </w:r>
      <w:r w:rsidR="00A77917" w:rsidRPr="005737CF">
        <w:rPr>
          <w:rFonts w:ascii="Calibri" w:hAnsi="Calibri" w:cs="Calibri"/>
          <w:lang w:val="en-US" w:eastAsia="zh-CN"/>
        </w:rPr>
        <w:fldChar w:fldCharType="end"/>
      </w:r>
      <w:r w:rsidR="00A77917" w:rsidRPr="005737CF">
        <w:rPr>
          <w:rFonts w:ascii="Calibri" w:hAnsi="Calibri" w:cs="Calibri"/>
          <w:lang w:val="en-US" w:eastAsia="zh-CN"/>
        </w:rPr>
        <w:t xml:space="preserve">, another remarked ‘everyone in the danwei has children and they are always asking me if I had one(Handwerker 1998:182). There was the assumption that all women of reproductive age will and should be </w:t>
      </w:r>
      <w:proofErr w:type="gramStart"/>
      <w:r w:rsidR="00A77917" w:rsidRPr="005737CF">
        <w:rPr>
          <w:rFonts w:ascii="Calibri" w:hAnsi="Calibri" w:cs="Calibri"/>
          <w:lang w:val="en-US" w:eastAsia="zh-CN"/>
        </w:rPr>
        <w:t>fertile(</w:t>
      </w:r>
      <w:proofErr w:type="gramEnd"/>
      <w:r w:rsidR="00A77917" w:rsidRPr="005737CF">
        <w:rPr>
          <w:rFonts w:ascii="Calibri" w:hAnsi="Calibri" w:cs="Calibri"/>
          <w:lang w:val="en-US" w:eastAsia="zh-CN"/>
        </w:rPr>
        <w:t xml:space="preserve">Handwerker 1998:183). </w:t>
      </w:r>
      <w:r w:rsidR="000F32CB" w:rsidRPr="005737CF">
        <w:rPr>
          <w:rFonts w:ascii="Calibri" w:hAnsi="Calibri" w:cs="Calibri"/>
          <w:lang w:val="en-US" w:eastAsia="zh-CN"/>
        </w:rPr>
        <w:t xml:space="preserve">Hence, there is the transformation of a </w:t>
      </w:r>
      <w:r w:rsidR="000768B8" w:rsidRPr="005737CF">
        <w:rPr>
          <w:rFonts w:ascii="Calibri" w:hAnsi="Calibri" w:cs="Calibri"/>
          <w:lang w:val="en-US" w:eastAsia="zh-CN"/>
        </w:rPr>
        <w:t xml:space="preserve">state of deficiency, into a state of physical pathology. </w:t>
      </w:r>
    </w:p>
    <w:p w14:paraId="0C451B0D" w14:textId="0F430A25" w:rsidR="00732A1E" w:rsidRPr="005737CF" w:rsidRDefault="005112CB" w:rsidP="00B836CB">
      <w:pPr>
        <w:rPr>
          <w:rFonts w:ascii="Calibri" w:hAnsi="Calibri" w:cs="Calibri"/>
          <w:lang w:val="en-US" w:eastAsia="zh-CN"/>
        </w:rPr>
      </w:pPr>
      <w:r w:rsidRPr="005737CF">
        <w:rPr>
          <w:rFonts w:ascii="Calibri" w:hAnsi="Calibri" w:cs="Calibri"/>
          <w:lang w:val="en-US" w:eastAsia="zh-CN"/>
        </w:rPr>
        <w:t>The danwei</w:t>
      </w:r>
      <w:r w:rsidR="00564401" w:rsidRPr="005737CF">
        <w:rPr>
          <w:rFonts w:ascii="Calibri" w:hAnsi="Calibri" w:cs="Calibri"/>
          <w:lang w:val="en-US" w:eastAsia="zh-CN"/>
        </w:rPr>
        <w:t xml:space="preserve">, </w:t>
      </w:r>
      <w:r w:rsidR="00564401" w:rsidRPr="005737CF">
        <w:rPr>
          <w:rFonts w:ascii="Calibri" w:eastAsia="Microsoft YaHei" w:hAnsi="Calibri" w:cs="Calibri"/>
          <w:lang w:val="en-US" w:eastAsia="zh-CN"/>
        </w:rPr>
        <w:t>单位</w:t>
      </w:r>
      <w:r w:rsidR="00D9590D" w:rsidRPr="005737CF">
        <w:rPr>
          <w:rFonts w:ascii="Calibri" w:eastAsia="Microsoft YaHei" w:hAnsi="Calibri" w:cs="Calibri"/>
          <w:lang w:val="en-US" w:eastAsia="zh-CN"/>
        </w:rPr>
        <w:t xml:space="preserve">, </w:t>
      </w:r>
      <w:r w:rsidRPr="005737CF">
        <w:rPr>
          <w:rFonts w:ascii="Calibri" w:hAnsi="Calibri" w:cs="Calibri"/>
          <w:lang w:val="en-US" w:eastAsia="zh-CN"/>
        </w:rPr>
        <w:t>work unit and hukou</w:t>
      </w:r>
      <w:r w:rsidR="00D9590D" w:rsidRPr="005737CF">
        <w:rPr>
          <w:rFonts w:ascii="Calibri" w:hAnsi="Calibri" w:cs="Calibri"/>
          <w:lang w:val="en-US" w:eastAsia="zh-CN"/>
        </w:rPr>
        <w:t xml:space="preserve">, </w:t>
      </w:r>
      <w:r w:rsidR="00D9590D" w:rsidRPr="005737CF">
        <w:rPr>
          <w:rFonts w:ascii="Calibri" w:eastAsia="Microsoft YaHei" w:hAnsi="Calibri" w:cs="Calibri"/>
          <w:lang w:val="en-US" w:eastAsia="zh-CN"/>
        </w:rPr>
        <w:t>户口</w:t>
      </w:r>
      <w:r w:rsidR="00D9590D" w:rsidRPr="005737CF">
        <w:rPr>
          <w:rFonts w:ascii="Calibri" w:eastAsia="Microsoft YaHei" w:hAnsi="Calibri" w:cs="Calibri"/>
          <w:lang w:val="en-US" w:eastAsia="zh-CN"/>
        </w:rPr>
        <w:t>,</w:t>
      </w:r>
      <w:r w:rsidRPr="005737CF">
        <w:rPr>
          <w:rFonts w:ascii="Calibri" w:hAnsi="Calibri" w:cs="Calibri"/>
          <w:lang w:val="en-US" w:eastAsia="zh-CN"/>
        </w:rPr>
        <w:t xml:space="preserve"> household registration</w:t>
      </w:r>
      <w:r w:rsidR="00D9590D" w:rsidRPr="005737CF">
        <w:rPr>
          <w:rFonts w:ascii="Calibri" w:hAnsi="Calibri" w:cs="Calibri"/>
          <w:lang w:val="en-US" w:eastAsia="zh-CN"/>
        </w:rPr>
        <w:t xml:space="preserve">, </w:t>
      </w:r>
      <w:r w:rsidRPr="005737CF">
        <w:rPr>
          <w:rFonts w:ascii="Calibri" w:hAnsi="Calibri" w:cs="Calibri"/>
          <w:lang w:val="en-US" w:eastAsia="zh-CN"/>
        </w:rPr>
        <w:t xml:space="preserve">systems are the two cornerstone systems of collectivist society </w:t>
      </w:r>
      <w:r w:rsidR="00AF5892" w:rsidRPr="005737CF">
        <w:rPr>
          <w:rFonts w:ascii="Calibri" w:hAnsi="Calibri" w:cs="Calibri"/>
          <w:lang w:val="en-US" w:eastAsia="zh-CN"/>
        </w:rPr>
        <w:t xml:space="preserve">implemented during the 1950s to 1960s Mao economic reform period </w:t>
      </w:r>
      <w:r w:rsidRPr="005737CF">
        <w:rPr>
          <w:rFonts w:ascii="Calibri" w:hAnsi="Calibri" w:cs="Calibri"/>
          <w:lang w:val="en-US" w:eastAsia="zh-CN"/>
        </w:rPr>
        <w:t>that limited the flows of people</w:t>
      </w:r>
      <w:r w:rsidR="00246B9B" w:rsidRPr="005737CF">
        <w:rPr>
          <w:rFonts w:ascii="Calibri" w:hAnsi="Calibri" w:cs="Calibri"/>
          <w:lang w:val="en-US" w:eastAsia="zh-CN"/>
        </w:rPr>
        <w:t xml:space="preserve"> with an urban-rural divide that allowed for the </w:t>
      </w:r>
      <w:r w:rsidR="00D9590D" w:rsidRPr="005737CF">
        <w:rPr>
          <w:rFonts w:ascii="Calibri" w:hAnsi="Calibri" w:cs="Calibri"/>
          <w:lang w:val="en-US" w:eastAsia="zh-CN"/>
        </w:rPr>
        <w:t>industrialisation</w:t>
      </w:r>
      <w:r w:rsidR="00246B9B" w:rsidRPr="005737CF">
        <w:rPr>
          <w:rFonts w:ascii="Calibri" w:hAnsi="Calibri" w:cs="Calibri"/>
          <w:lang w:val="en-US" w:eastAsia="zh-CN"/>
        </w:rPr>
        <w:t xml:space="preserve"> and extraction of grain from the rural spaces. These systems were extremely rigid, and</w:t>
      </w:r>
      <w:r w:rsidRPr="005737CF">
        <w:rPr>
          <w:rFonts w:ascii="Calibri" w:hAnsi="Calibri" w:cs="Calibri"/>
          <w:lang w:val="en-US" w:eastAsia="zh-CN"/>
        </w:rPr>
        <w:t xml:space="preserve"> labour and money</w:t>
      </w:r>
      <w:r w:rsidR="00D526FE" w:rsidRPr="005737CF">
        <w:rPr>
          <w:rFonts w:ascii="Calibri" w:hAnsi="Calibri" w:cs="Calibri"/>
          <w:lang w:val="en-US" w:eastAsia="zh-CN"/>
        </w:rPr>
        <w:t xml:space="preserve"> </w:t>
      </w:r>
      <w:r w:rsidR="00246B9B" w:rsidRPr="005737CF">
        <w:rPr>
          <w:rFonts w:ascii="Calibri" w:hAnsi="Calibri" w:cs="Calibri"/>
          <w:lang w:val="en-US" w:eastAsia="zh-CN"/>
        </w:rPr>
        <w:t xml:space="preserve">were also separated </w:t>
      </w:r>
      <w:r w:rsidR="00D526FE" w:rsidRPr="005737CF">
        <w:rPr>
          <w:rFonts w:ascii="Calibri" w:hAnsi="Calibri" w:cs="Calibri"/>
          <w:lang w:val="en-US" w:eastAsia="zh-CN"/>
        </w:rPr>
        <w:t>in a way that impeded the flow of sexual desire</w:t>
      </w:r>
      <w:r w:rsidR="000862D1" w:rsidRPr="005737CF">
        <w:rPr>
          <w:rFonts w:ascii="Calibri" w:hAnsi="Calibri" w:cs="Calibri"/>
          <w:lang w:val="en-US" w:eastAsia="zh-CN"/>
        </w:rPr>
        <w:fldChar w:fldCharType="begin"/>
      </w:r>
      <w:r w:rsidR="00D54B5C" w:rsidRPr="005737CF">
        <w:rPr>
          <w:rFonts w:ascii="Calibri" w:hAnsi="Calibri" w:cs="Calibri"/>
          <w:lang w:val="en-US" w:eastAsia="zh-CN"/>
        </w:rPr>
        <w:instrText xml:space="preserve"> ADDIN ZOTERO_ITEM CSL_CITATION {"citationID":"r2ef69pK","properties":{"formattedCitation":"(Zhang, 2015)","plainCitation":"(Zhang, 2015)","noteIndex":0},"citationItems":[{"id":9139,"uris":["http://zotero.org/users/12624137/items/NKPYH9VU"],"itemData":{"id":9139,"type":"book","collection-title":"Critical global health","event-place":"Durham","ISBN":"978-0-8223-5856-5","language":"eng","publisher":"Duke University Press","publisher-place":"Durham","source":"solo.bodleian.ox.ac.uk","title":"The impotence epidemic: men's medicine and sexual desire in contemporary China","title-short":"The impotence epidemic","author":[{"family":"Zhang","given":"Everett"}],"issued":{"date-parts":[["2015"]]}}}],"schema":"https://github.com/citation-style-language/schema/raw/master/csl-citation.json"} </w:instrText>
      </w:r>
      <w:r w:rsidR="000862D1" w:rsidRPr="005737CF">
        <w:rPr>
          <w:rFonts w:ascii="Calibri" w:hAnsi="Calibri" w:cs="Calibri"/>
          <w:lang w:val="en-US" w:eastAsia="zh-CN"/>
        </w:rPr>
        <w:fldChar w:fldCharType="separate"/>
      </w:r>
      <w:r w:rsidR="00D54B5C" w:rsidRPr="005737CF">
        <w:rPr>
          <w:rFonts w:ascii="Calibri" w:hAnsi="Calibri" w:cs="Calibri"/>
          <w:noProof/>
          <w:lang w:val="en-US" w:eastAsia="zh-CN"/>
        </w:rPr>
        <w:t>(Zhang 2015:</w:t>
      </w:r>
      <w:r w:rsidR="00BB5A02" w:rsidRPr="005737CF">
        <w:rPr>
          <w:rFonts w:ascii="Calibri" w:hAnsi="Calibri" w:cs="Calibri"/>
          <w:noProof/>
          <w:lang w:val="en-US" w:eastAsia="zh-CN"/>
        </w:rPr>
        <w:t>5</w:t>
      </w:r>
      <w:r w:rsidR="00D54B5C" w:rsidRPr="005737CF">
        <w:rPr>
          <w:rFonts w:ascii="Calibri" w:hAnsi="Calibri" w:cs="Calibri"/>
          <w:noProof/>
          <w:lang w:val="en-US" w:eastAsia="zh-CN"/>
        </w:rPr>
        <w:t>3)</w:t>
      </w:r>
      <w:r w:rsidR="000862D1" w:rsidRPr="005737CF">
        <w:rPr>
          <w:rFonts w:ascii="Calibri" w:hAnsi="Calibri" w:cs="Calibri"/>
          <w:lang w:val="en-US" w:eastAsia="zh-CN"/>
        </w:rPr>
        <w:fldChar w:fldCharType="end"/>
      </w:r>
      <w:r w:rsidR="00677BFA" w:rsidRPr="005737CF">
        <w:rPr>
          <w:rFonts w:ascii="Calibri" w:hAnsi="Calibri" w:cs="Calibri"/>
          <w:lang w:val="en-US" w:eastAsia="zh-CN"/>
        </w:rPr>
        <w:t>.</w:t>
      </w:r>
      <w:r w:rsidR="002117C2" w:rsidRPr="005737CF">
        <w:rPr>
          <w:rFonts w:ascii="Calibri" w:hAnsi="Calibri" w:cs="Calibri"/>
          <w:lang w:val="en-US" w:eastAsia="zh-CN"/>
        </w:rPr>
        <w:t xml:space="preserve"> </w:t>
      </w:r>
      <w:r w:rsidR="008A2FE3" w:rsidRPr="005737CF">
        <w:rPr>
          <w:rFonts w:ascii="Calibri" w:hAnsi="Calibri" w:cs="Calibri"/>
          <w:lang w:val="en-US" w:eastAsia="zh-CN"/>
        </w:rPr>
        <w:t xml:space="preserve">Once employed in a danwei, which might be in a rural </w:t>
      </w:r>
      <w:r w:rsidR="008A2FE3" w:rsidRPr="005737CF">
        <w:rPr>
          <w:rFonts w:ascii="Calibri" w:hAnsi="Calibri" w:cs="Calibri"/>
          <w:lang w:val="en-US" w:eastAsia="zh-CN"/>
        </w:rPr>
        <w:lastRenderedPageBreak/>
        <w:t xml:space="preserve">or urban location </w:t>
      </w:r>
      <w:r w:rsidR="00BB5A02" w:rsidRPr="005737CF">
        <w:rPr>
          <w:rFonts w:ascii="Calibri" w:hAnsi="Calibri" w:cs="Calibri"/>
          <w:lang w:val="en-US" w:eastAsia="zh-CN"/>
        </w:rPr>
        <w:t xml:space="preserve">distant from their family, they might spend the rest of their life in the same </w:t>
      </w:r>
      <w:proofErr w:type="gramStart"/>
      <w:r w:rsidR="00BB5A02" w:rsidRPr="005737CF">
        <w:rPr>
          <w:rFonts w:ascii="Calibri" w:hAnsi="Calibri" w:cs="Calibri"/>
          <w:lang w:val="en-US" w:eastAsia="zh-CN"/>
        </w:rPr>
        <w:t>danwei(</w:t>
      </w:r>
      <w:proofErr w:type="gramEnd"/>
      <w:r w:rsidR="00BB5A02" w:rsidRPr="005737CF">
        <w:rPr>
          <w:rFonts w:ascii="Calibri" w:hAnsi="Calibri" w:cs="Calibri"/>
          <w:lang w:val="en-US" w:eastAsia="zh-CN"/>
        </w:rPr>
        <w:t>Zhang 2015:56).</w:t>
      </w:r>
      <w:r w:rsidR="00BC5841" w:rsidRPr="005737CF">
        <w:rPr>
          <w:rFonts w:ascii="Calibri" w:hAnsi="Calibri" w:cs="Calibri"/>
          <w:lang w:val="en-US" w:eastAsia="zh-CN"/>
        </w:rPr>
        <w:t xml:space="preserve">With this legally married heterosexual couples were separated for decades. </w:t>
      </w:r>
      <w:r w:rsidR="00BF3F99" w:rsidRPr="005737CF">
        <w:rPr>
          <w:rFonts w:ascii="Calibri" w:hAnsi="Calibri" w:cs="Calibri"/>
          <w:lang w:val="en-US" w:eastAsia="zh-CN"/>
        </w:rPr>
        <w:t>Long-term sexual abstinence could result in the loss of the ability to get an erection</w:t>
      </w:r>
      <w:r w:rsidR="008F1D75" w:rsidRPr="005737CF">
        <w:rPr>
          <w:rFonts w:ascii="Calibri" w:hAnsi="Calibri" w:cs="Calibri"/>
          <w:lang w:val="en-US" w:eastAsia="zh-CN"/>
        </w:rPr>
        <w:fldChar w:fldCharType="begin"/>
      </w:r>
      <w:r w:rsidR="0056707B" w:rsidRPr="005737CF">
        <w:rPr>
          <w:rFonts w:ascii="Calibri" w:hAnsi="Calibri" w:cs="Calibri"/>
          <w:lang w:val="en-US" w:eastAsia="zh-CN"/>
        </w:rPr>
        <w:instrText xml:space="preserve"> ADDIN ZOTERO_ITEM CSL_CITATION {"citationID":"6rFsp2ro","properties":{"formattedCitation":"(Sandfort {\\i{}et al.}, 2008)","plainCitation":"(Sandfort et al., 2008)","noteIndex":0},"citationItems":[{"id":9156,"uris":["http://zotero.org/users/12624137/items/QDZILE3Q"],"itemData":{"id":9156,"type":"article-journal","abstract":"Objectives. We explored long-term health consequences of age at sexual initiation and of abstinence until marriage to evaluate empirical support for the claim that postponing sexual initiation has beneficial health effects., Methods. We analyzed data from the 1996 National Sexual Health Survey, a cross-sectional study of the US adult population. We compared sexual health outcomes among individuals who had initiated sexual activity at an early or late age versus a normative age. We also compared individuals whose first sexual intercourse had occurred before versus after marriage., Results. Early initiation of sexual intercourse was associated with various sexual risk factors, including increased numbers of sexual partners and recent sexual intercourse under the influence of alcohol, whereas late initiation was associated with fewer risk factors. However, both early and late initiation were associated with sexual problems such as problems with arousal and orgasm, primarily among men. Relationship solidity and sexual relationship satisfaction were not associated with early or late initiation., Conclusions. Early sexual debut is associated with certain long-term negative sexual health outcomes, including increased sexual risk behaviors and problems in sexual functioning. Late initiation was also associated with sexual problems, especially among men. Further research is needed to understand how sexual initiation patterns affect later health outcomes.","container-title":"American Journal of Public Health","DOI":"10.2105/AJPH.2006.097444","ISSN":"0090-0036","issue":"1","journalAbbreviation":"Am J Public Health","note":"PMID: 18048793\nPMCID: PMC2156059","page":"155-161","source":"PubMed Central","title":"Long-Term Health Correlates of Timing of Sexual Debut: Results From a National US Study","title-short":"Long-Term Health Correlates of Timing of Sexual Debut","URL":"https://www.ncbi.nlm.nih.gov/pmc/articles/PMC2156059/","volume":"98","author":[{"family":"Sandfort","given":"Theo G.M."},{"family":"Orr","given":"Mark"},{"family":"Hirsch","given":"Jennifer S."},{"family":"Santelli","given":"John"}],"accessed":{"date-parts":[["2024",5,28]]},"issued":{"date-parts":[["2008",1]]}}}],"schema":"https://github.com/citation-style-language/schema/raw/master/csl-citation.json"} </w:instrText>
      </w:r>
      <w:r w:rsidR="008F1D75" w:rsidRPr="005737CF">
        <w:rPr>
          <w:rFonts w:ascii="Calibri" w:hAnsi="Calibri" w:cs="Calibri"/>
          <w:lang w:val="en-US" w:eastAsia="zh-CN"/>
        </w:rPr>
        <w:fldChar w:fldCharType="separate"/>
      </w:r>
      <w:r w:rsidR="0056707B" w:rsidRPr="005737CF">
        <w:rPr>
          <w:rFonts w:ascii="Calibri" w:hAnsi="Calibri" w:cs="Calibri"/>
          <w:kern w:val="0"/>
          <w:lang w:val="en-GB"/>
        </w:rPr>
        <w:t xml:space="preserve">(Sandfort </w:t>
      </w:r>
      <w:r w:rsidR="0056707B" w:rsidRPr="005737CF">
        <w:rPr>
          <w:rFonts w:ascii="Calibri" w:hAnsi="Calibri" w:cs="Calibri"/>
          <w:i/>
          <w:iCs/>
          <w:kern w:val="0"/>
          <w:lang w:val="en-GB"/>
        </w:rPr>
        <w:t>et al.</w:t>
      </w:r>
      <w:r w:rsidR="0056707B" w:rsidRPr="005737CF">
        <w:rPr>
          <w:rFonts w:ascii="Calibri" w:hAnsi="Calibri" w:cs="Calibri"/>
          <w:kern w:val="0"/>
          <w:lang w:val="en-GB"/>
        </w:rPr>
        <w:t xml:space="preserve"> 2008)</w:t>
      </w:r>
      <w:r w:rsidR="008F1D75" w:rsidRPr="005737CF">
        <w:rPr>
          <w:rFonts w:ascii="Calibri" w:hAnsi="Calibri" w:cs="Calibri"/>
          <w:lang w:val="en-US" w:eastAsia="zh-CN"/>
        </w:rPr>
        <w:fldChar w:fldCharType="end"/>
      </w:r>
      <w:r w:rsidR="003A2F0C" w:rsidRPr="005737CF">
        <w:rPr>
          <w:rFonts w:ascii="Calibri" w:hAnsi="Calibri" w:cs="Calibri"/>
          <w:lang w:val="en-US" w:eastAsia="zh-CN"/>
        </w:rPr>
        <w:t>.</w:t>
      </w:r>
      <w:r w:rsidR="00953C06" w:rsidRPr="005737CF">
        <w:rPr>
          <w:rFonts w:ascii="Calibri" w:hAnsi="Calibri" w:cs="Calibri"/>
          <w:lang w:val="en-US" w:eastAsia="zh-CN"/>
        </w:rPr>
        <w:t xml:space="preserve"> Impotence</w:t>
      </w:r>
      <w:r w:rsidR="0056707B" w:rsidRPr="005737CF">
        <w:rPr>
          <w:rFonts w:ascii="Calibri" w:hAnsi="Calibri" w:cs="Calibri"/>
          <w:lang w:val="en-US" w:eastAsia="zh-CN"/>
        </w:rPr>
        <w:t xml:space="preserve">, </w:t>
      </w:r>
      <w:r w:rsidR="00393BB1" w:rsidRPr="005737CF">
        <w:rPr>
          <w:rFonts w:ascii="Calibri" w:hAnsi="Calibri" w:cs="Calibri"/>
          <w:lang w:val="en-US" w:eastAsia="zh-CN"/>
        </w:rPr>
        <w:t>acquired ‘an epidemic of signification</w:t>
      </w:r>
      <w:r w:rsidR="00011CF4" w:rsidRPr="005737CF">
        <w:rPr>
          <w:rFonts w:ascii="Calibri" w:hAnsi="Calibri" w:cs="Calibri"/>
          <w:lang w:val="en-US" w:eastAsia="zh-CN"/>
        </w:rPr>
        <w:fldChar w:fldCharType="begin"/>
      </w:r>
      <w:r w:rsidR="000F5264" w:rsidRPr="005737CF">
        <w:rPr>
          <w:rFonts w:ascii="Calibri" w:hAnsi="Calibri" w:cs="Calibri"/>
          <w:lang w:val="en-US" w:eastAsia="zh-CN"/>
        </w:rPr>
        <w:instrText xml:space="preserve"> ADDIN ZOTERO_ITEM CSL_CITATION {"citationID":"qmGYqXs9","properties":{"formattedCitation":"(Treichler, 1987)","plainCitation":"(Treichler, 1987)","noteIndex":0},"citationItems":[{"id":9159,"uris":["http://zotero.org/users/12624137/items/ZYAT6U5C"],"itemData":{"id":9159,"type":"article-journal","container-title":"October","DOI":"10.2307/3397564","ISSN":"0162-2870","note":"publisher: The MIT Press","page":"31-70","source":"JSTOR","title":"AIDS, Homophobia, and Biomedical Discourse: An Epidemic of Signification","title-short":"AIDS, Homophobia, and Biomedical Discourse","URL":"https://www.jstor.org/stable/3397564","volume":"43","author":[{"family":"Treichler","given":"Paula A."}],"accessed":{"date-parts":[["2024",5,28]]},"issued":{"date-parts":[["1987"]]}}}],"schema":"https://github.com/citation-style-language/schema/raw/master/csl-citation.json"} </w:instrText>
      </w:r>
      <w:r w:rsidR="00011CF4" w:rsidRPr="005737CF">
        <w:rPr>
          <w:rFonts w:ascii="Calibri" w:hAnsi="Calibri" w:cs="Calibri"/>
          <w:lang w:val="en-US" w:eastAsia="zh-CN"/>
        </w:rPr>
        <w:fldChar w:fldCharType="separate"/>
      </w:r>
      <w:r w:rsidR="000F5264" w:rsidRPr="005737CF">
        <w:rPr>
          <w:rFonts w:ascii="Calibri" w:hAnsi="Calibri" w:cs="Calibri"/>
          <w:noProof/>
          <w:lang w:val="en-US" w:eastAsia="zh-CN"/>
        </w:rPr>
        <w:t>(Treichler 1987)</w:t>
      </w:r>
      <w:r w:rsidR="00011CF4" w:rsidRPr="005737CF">
        <w:rPr>
          <w:rFonts w:ascii="Calibri" w:hAnsi="Calibri" w:cs="Calibri"/>
          <w:lang w:val="en-US" w:eastAsia="zh-CN"/>
        </w:rPr>
        <w:fldChar w:fldCharType="end"/>
      </w:r>
      <w:r w:rsidR="002C7124" w:rsidRPr="005737CF">
        <w:rPr>
          <w:rFonts w:ascii="Calibri" w:hAnsi="Calibri" w:cs="Calibri"/>
          <w:lang w:val="en-US" w:eastAsia="zh-CN"/>
        </w:rPr>
        <w:t>, with the emasculation of the social body</w:t>
      </w:r>
      <w:r w:rsidR="00FD27ED" w:rsidRPr="005737CF">
        <w:rPr>
          <w:rFonts w:ascii="Calibri" w:hAnsi="Calibri" w:cs="Calibri"/>
          <w:lang w:val="en-US" w:eastAsia="zh-CN"/>
        </w:rPr>
        <w:t xml:space="preserve">(Farquhar 2002:269) </w:t>
      </w:r>
      <w:r w:rsidR="00BB039E" w:rsidRPr="005737CF">
        <w:rPr>
          <w:rFonts w:ascii="Calibri" w:hAnsi="Calibri" w:cs="Calibri"/>
          <w:lang w:val="en-US" w:eastAsia="zh-CN"/>
        </w:rPr>
        <w:t>and a denunciation of the failures of the past and the banality of the futur</w:t>
      </w:r>
      <w:r w:rsidR="00FD27ED" w:rsidRPr="005737CF">
        <w:rPr>
          <w:rFonts w:ascii="Calibri" w:hAnsi="Calibri" w:cs="Calibri"/>
          <w:lang w:val="en-US" w:eastAsia="zh-CN"/>
        </w:rPr>
        <w:t>e for a China that has committed at every level … capitalist relations of reproduction(Farquhar 2002:274).</w:t>
      </w:r>
      <w:r w:rsidR="00AF5892" w:rsidRPr="005737CF">
        <w:rPr>
          <w:rFonts w:ascii="Calibri" w:hAnsi="Calibri" w:cs="Calibri"/>
          <w:lang w:val="en-US" w:eastAsia="zh-CN"/>
        </w:rPr>
        <w:t xml:space="preserve"> In the immediate post-Mao economic reform period however, </w:t>
      </w:r>
      <w:r w:rsidR="00011CF4" w:rsidRPr="005737CF">
        <w:rPr>
          <w:rFonts w:ascii="Calibri" w:hAnsi="Calibri" w:cs="Calibri"/>
          <w:lang w:val="en-US" w:eastAsia="zh-CN"/>
        </w:rPr>
        <w:t>the significance of impotence changed from reproduction, with success of treatment the ability to have a child, to sexual pleasure</w:t>
      </w:r>
      <w:r w:rsidR="000F5264" w:rsidRPr="005737CF">
        <w:rPr>
          <w:rFonts w:ascii="Calibri" w:hAnsi="Calibri" w:cs="Calibri"/>
          <w:lang w:val="en-US" w:eastAsia="zh-CN"/>
        </w:rPr>
        <w:fldChar w:fldCharType="begin"/>
      </w:r>
      <w:r w:rsidR="000F5264" w:rsidRPr="005737CF">
        <w:rPr>
          <w:rFonts w:ascii="Calibri" w:hAnsi="Calibri" w:cs="Calibri"/>
          <w:lang w:val="en-US" w:eastAsia="zh-CN"/>
        </w:rPr>
        <w:instrText xml:space="preserve"> ADDIN ZOTERO_ITEM CSL_CITATION {"citationID":"Q5uDj1bc","properties":{"formattedCitation":"(Zhang, 2015)","plainCitation":"(Zhang, 2015)","noteIndex":0},"citationItems":[{"id":9139,"uris":["http://zotero.org/users/12624137/items/NKPYH9VU"],"itemData":{"id":9139,"type":"book","collection-title":"Critical global health","event-place":"Durham","ISBN":"978-0-8223-5856-5","language":"eng","publisher":"Duke University Press","publisher-place":"Durham","source":"solo.bodleian.ox.ac.uk","title":"The impotence epidemic: men's medicine and sexual desire in contemporary China","title-short":"The impotence epidemic","author":[{"family":"Zhang","given":"Everett"}],"issued":{"date-parts":[["2015"]]}}}],"schema":"https://github.com/citation-style-language/schema/raw/master/csl-citation.json"} </w:instrText>
      </w:r>
      <w:r w:rsidR="000F5264" w:rsidRPr="005737CF">
        <w:rPr>
          <w:rFonts w:ascii="Calibri" w:hAnsi="Calibri" w:cs="Calibri"/>
          <w:lang w:val="en-US" w:eastAsia="zh-CN"/>
        </w:rPr>
        <w:fldChar w:fldCharType="separate"/>
      </w:r>
      <w:r w:rsidR="000F5264" w:rsidRPr="005737CF">
        <w:rPr>
          <w:rFonts w:ascii="Calibri" w:hAnsi="Calibri" w:cs="Calibri"/>
          <w:noProof/>
          <w:lang w:val="en-US" w:eastAsia="zh-CN"/>
        </w:rPr>
        <w:t>(Zhang 2015:36)</w:t>
      </w:r>
      <w:r w:rsidR="000F5264" w:rsidRPr="005737CF">
        <w:rPr>
          <w:rFonts w:ascii="Calibri" w:hAnsi="Calibri" w:cs="Calibri"/>
          <w:lang w:val="en-US" w:eastAsia="zh-CN"/>
        </w:rPr>
        <w:fldChar w:fldCharType="end"/>
      </w:r>
      <w:r w:rsidR="00011CF4" w:rsidRPr="005737CF">
        <w:rPr>
          <w:rFonts w:ascii="Calibri" w:hAnsi="Calibri" w:cs="Calibri"/>
          <w:lang w:val="en-US" w:eastAsia="zh-CN"/>
        </w:rPr>
        <w:t xml:space="preserve">. </w:t>
      </w:r>
      <w:r w:rsidR="00AF5892" w:rsidRPr="005737CF">
        <w:rPr>
          <w:rFonts w:ascii="Calibri" w:hAnsi="Calibri" w:cs="Calibri"/>
          <w:lang w:val="en-US" w:eastAsia="zh-CN"/>
        </w:rPr>
        <w:t xml:space="preserve"> </w:t>
      </w:r>
    </w:p>
    <w:p w14:paraId="3A282AE5" w14:textId="4BAEBD0D" w:rsidR="003A2F0C" w:rsidRPr="005737CF" w:rsidRDefault="008E5E11" w:rsidP="00B836CB">
      <w:pPr>
        <w:rPr>
          <w:rFonts w:ascii="Calibri" w:hAnsi="Calibri" w:cs="Calibri"/>
          <w:lang w:val="en-US" w:eastAsia="zh-CN"/>
        </w:rPr>
      </w:pPr>
      <w:r w:rsidRPr="005737CF">
        <w:rPr>
          <w:rFonts w:ascii="Calibri" w:eastAsia="Microsoft YaHei" w:hAnsi="Calibri" w:cs="Calibri"/>
          <w:lang w:val="en-US" w:eastAsia="zh-CN"/>
        </w:rPr>
        <w:t>妇科</w:t>
      </w:r>
      <w:r w:rsidR="003A2F0C" w:rsidRPr="005737CF">
        <w:rPr>
          <w:rFonts w:ascii="Calibri" w:hAnsi="Calibri" w:cs="Calibri"/>
          <w:lang w:val="en-US" w:eastAsia="zh-CN"/>
        </w:rPr>
        <w:t>While Fuke had always existed</w:t>
      </w:r>
      <w:r w:rsidR="000D7852" w:rsidRPr="005737CF">
        <w:rPr>
          <w:rFonts w:ascii="Calibri" w:hAnsi="Calibri" w:cs="Calibri"/>
          <w:lang w:val="en-US" w:eastAsia="zh-CN"/>
        </w:rPr>
        <w:t xml:space="preserve"> to ensure the continuation of the familial (i.e. male) line, a pivotal principle of Confucian ethics </w:t>
      </w:r>
      <w:r w:rsidR="00EC3C68" w:rsidRPr="005737CF">
        <w:rPr>
          <w:rFonts w:ascii="Calibri" w:hAnsi="Calibri" w:cs="Calibri"/>
          <w:lang w:val="en-US" w:eastAsia="zh-CN"/>
        </w:rPr>
        <w:fldChar w:fldCharType="begin"/>
      </w:r>
      <w:r w:rsidR="00C56DC7" w:rsidRPr="005737CF">
        <w:rPr>
          <w:rFonts w:ascii="Calibri" w:hAnsi="Calibri" w:cs="Calibri"/>
          <w:lang w:val="en-US" w:eastAsia="zh-CN"/>
        </w:rPr>
        <w:instrText xml:space="preserve"> ADDIN ZOTERO_ITEM CSL_CITATION {"citationID":"nfOEQRy7","properties":{"formattedCitation":"(Waltner, 1990)","plainCitation":"(Waltner, 1990)","noteIndex":0},"citationItems":[{"id":9164,"uris":["http://zotero.org/users/12624137/items/7JPDXSPY"],"itemData":{"id":9164,"type":"book","event-place":"Honolulu, Hawaii","ISBN":"978-0-8248-7995-2","language":"eng","publisher":"University of Hawaii Press","publisher-place":"Honolulu, Hawaii","source":"solo.bodleian.ox.ac.uk","title":"Getting an heir: adoption and the construction of kinship in late imperial China","title-short":"Getting an heir","author":[{"family":"Waltner","given":"Ann Beth"}],"issued":{"date-parts":[["1990"]]}}}],"schema":"https://github.com/citation-style-language/schema/raw/master/csl-citation.json"} </w:instrText>
      </w:r>
      <w:r w:rsidR="00EC3C68" w:rsidRPr="005737CF">
        <w:rPr>
          <w:rFonts w:ascii="Calibri" w:hAnsi="Calibri" w:cs="Calibri"/>
          <w:lang w:val="en-US" w:eastAsia="zh-CN"/>
        </w:rPr>
        <w:fldChar w:fldCharType="separate"/>
      </w:r>
      <w:r w:rsidR="00C56DC7" w:rsidRPr="005737CF">
        <w:rPr>
          <w:rFonts w:ascii="Calibri" w:hAnsi="Calibri" w:cs="Calibri"/>
          <w:noProof/>
          <w:lang w:val="en-US" w:eastAsia="zh-CN"/>
        </w:rPr>
        <w:t>(Waltner 1990:13)</w:t>
      </w:r>
      <w:r w:rsidR="00EC3C68" w:rsidRPr="005737CF">
        <w:rPr>
          <w:rFonts w:ascii="Calibri" w:hAnsi="Calibri" w:cs="Calibri"/>
          <w:lang w:val="en-US" w:eastAsia="zh-CN"/>
        </w:rPr>
        <w:fldChar w:fldCharType="end"/>
      </w:r>
      <w:r w:rsidR="00A91D06" w:rsidRPr="005737CF">
        <w:rPr>
          <w:rFonts w:ascii="Calibri" w:hAnsi="Calibri" w:cs="Calibri"/>
          <w:lang w:val="en-US" w:eastAsia="zh-CN"/>
        </w:rPr>
        <w:t>, but</w:t>
      </w:r>
      <w:r w:rsidR="003A2F0C" w:rsidRPr="005737CF">
        <w:rPr>
          <w:rFonts w:ascii="Calibri" w:hAnsi="Calibri" w:cs="Calibri"/>
          <w:lang w:val="en-US" w:eastAsia="zh-CN"/>
        </w:rPr>
        <w:t xml:space="preserve"> has been argued to be the same as Chinese medicine’s central discipline of internal medicine, a body of knowledge </w:t>
      </w:r>
      <w:r w:rsidR="00A91D06" w:rsidRPr="005737CF">
        <w:rPr>
          <w:rFonts w:ascii="Calibri" w:hAnsi="Calibri" w:cs="Calibri"/>
          <w:lang w:val="en-US" w:eastAsia="zh-CN"/>
        </w:rPr>
        <w:t>and</w:t>
      </w:r>
      <w:r w:rsidR="003A2F0C" w:rsidRPr="005737CF">
        <w:rPr>
          <w:rFonts w:ascii="Calibri" w:hAnsi="Calibri" w:cs="Calibri"/>
          <w:lang w:val="en-US" w:eastAsia="zh-CN"/>
        </w:rPr>
        <w:t xml:space="preserve"> practices that concerns itself with all physiological and pathological processes(Farquhar 1991:374)</w:t>
      </w:r>
      <w:r w:rsidR="00A91D06" w:rsidRPr="005737CF">
        <w:rPr>
          <w:rFonts w:ascii="Calibri" w:hAnsi="Calibri" w:cs="Calibri"/>
          <w:lang w:val="en-US" w:eastAsia="zh-CN"/>
        </w:rPr>
        <w:t>.</w:t>
      </w:r>
      <w:r w:rsidR="00E4201C" w:rsidRPr="005737CF">
        <w:rPr>
          <w:rFonts w:ascii="Calibri" w:hAnsi="Calibri" w:cs="Calibri"/>
          <w:lang w:val="en-US" w:eastAsia="zh-CN"/>
        </w:rPr>
        <w:t xml:space="preserve"> </w:t>
      </w:r>
      <w:r w:rsidR="003A2F0C" w:rsidRPr="005737CF">
        <w:rPr>
          <w:rFonts w:ascii="Calibri" w:hAnsi="Calibri" w:cs="Calibri"/>
          <w:lang w:val="en-US" w:eastAsia="zh-CN"/>
        </w:rPr>
        <w:t>NanKe</w:t>
      </w:r>
      <w:r w:rsidR="003E2F70" w:rsidRPr="005737CF">
        <w:rPr>
          <w:rFonts w:ascii="Calibri" w:eastAsia="Microsoft YaHei" w:hAnsi="Calibri" w:cs="Calibri"/>
          <w:lang w:val="en-US" w:eastAsia="zh-CN"/>
        </w:rPr>
        <w:t>男科</w:t>
      </w:r>
      <w:r w:rsidR="004C432C" w:rsidRPr="005737CF">
        <w:rPr>
          <w:rFonts w:ascii="Calibri" w:eastAsia="Microsoft YaHei" w:hAnsi="Calibri" w:cs="Calibri"/>
          <w:lang w:val="en-US" w:eastAsia="zh-CN"/>
        </w:rPr>
        <w:t xml:space="preserve">, was established in 1983, </w:t>
      </w:r>
      <w:r w:rsidR="003E4F5C" w:rsidRPr="005737CF">
        <w:rPr>
          <w:rFonts w:ascii="Calibri" w:eastAsia="Microsoft YaHei" w:hAnsi="Calibri" w:cs="Calibri"/>
          <w:lang w:val="en-US" w:eastAsia="zh-CN"/>
        </w:rPr>
        <w:t xml:space="preserve">impotence was the most prominent concern </w:t>
      </w:r>
      <w:r w:rsidR="00E4201C" w:rsidRPr="005737CF">
        <w:rPr>
          <w:rFonts w:ascii="Calibri" w:eastAsia="Microsoft YaHei" w:hAnsi="Calibri" w:cs="Calibri"/>
          <w:lang w:val="en-US" w:eastAsia="zh-CN"/>
        </w:rPr>
        <w:t>a</w:t>
      </w:r>
      <w:r w:rsidR="003E4F5C" w:rsidRPr="005737CF">
        <w:rPr>
          <w:rFonts w:ascii="Calibri" w:eastAsia="Microsoft YaHei" w:hAnsi="Calibri" w:cs="Calibri"/>
          <w:lang w:val="en-US" w:eastAsia="zh-CN"/>
        </w:rPr>
        <w:t>mong patients, and a visibl</w:t>
      </w:r>
      <w:r w:rsidR="00E4201C" w:rsidRPr="005737CF">
        <w:rPr>
          <w:rFonts w:ascii="Calibri" w:eastAsia="Microsoft YaHei" w:hAnsi="Calibri" w:cs="Calibri"/>
          <w:lang w:val="en-US" w:eastAsia="zh-CN"/>
        </w:rPr>
        <w:t>e</w:t>
      </w:r>
      <w:r w:rsidR="003E4F5C" w:rsidRPr="005737CF">
        <w:rPr>
          <w:rFonts w:ascii="Calibri" w:eastAsia="Microsoft YaHei" w:hAnsi="Calibri" w:cs="Calibri"/>
          <w:lang w:val="en-US" w:eastAsia="zh-CN"/>
        </w:rPr>
        <w:t xml:space="preserve"> sign of nanke’s work to Chinese people.</w:t>
      </w:r>
      <w:r w:rsidR="004C432C" w:rsidRPr="005737CF">
        <w:rPr>
          <w:rFonts w:ascii="Calibri" w:eastAsia="Microsoft YaHei" w:hAnsi="Calibri" w:cs="Calibri"/>
          <w:lang w:val="en-US" w:eastAsia="zh-CN"/>
        </w:rPr>
        <w:t xml:space="preserve"> Medicalisation and production of </w:t>
      </w:r>
      <w:r w:rsidR="00E4201C" w:rsidRPr="005737CF">
        <w:rPr>
          <w:rFonts w:ascii="Calibri" w:eastAsia="Microsoft YaHei" w:hAnsi="Calibri" w:cs="Calibri"/>
          <w:lang w:val="en-US" w:eastAsia="zh-CN"/>
        </w:rPr>
        <w:t>Erectile dysfunction as a disease.</w:t>
      </w:r>
    </w:p>
    <w:p w14:paraId="2F2184BF" w14:textId="4589E7BB" w:rsidR="005E2E56" w:rsidRPr="005737CF" w:rsidRDefault="00D51103" w:rsidP="00B836CB">
      <w:pPr>
        <w:rPr>
          <w:rFonts w:ascii="Calibri" w:hAnsi="Calibri" w:cs="Calibri"/>
          <w:lang w:val="en-US" w:eastAsia="zh-CN"/>
        </w:rPr>
      </w:pPr>
      <w:r w:rsidRPr="005737CF">
        <w:rPr>
          <w:rFonts w:ascii="Calibri" w:hAnsi="Calibri" w:cs="Calibri"/>
          <w:lang w:val="en-US" w:eastAsia="zh-CN"/>
        </w:rPr>
        <w:t>‘</w:t>
      </w:r>
      <w:r w:rsidR="0045100B" w:rsidRPr="005737CF">
        <w:rPr>
          <w:rFonts w:ascii="Calibri" w:hAnsi="Calibri" w:cs="Calibri"/>
          <w:lang w:val="en-US" w:eastAsia="zh-CN"/>
        </w:rPr>
        <w:t>It is not a matter of suffering an illness, it is the story of how each woman suffers history, a sense of suffering transmitted from generation to generation, and one that is experienced exclusively by women’</w:t>
      </w:r>
      <w:r w:rsidR="001021EB" w:rsidRPr="005737CF">
        <w:rPr>
          <w:rFonts w:ascii="Calibri" w:hAnsi="Calibri" w:cs="Calibri"/>
          <w:lang w:val="en-US" w:eastAsia="zh-CN"/>
        </w:rPr>
        <w:fldChar w:fldCharType="begin"/>
      </w:r>
      <w:r w:rsidR="001021EB" w:rsidRPr="005737CF">
        <w:rPr>
          <w:rFonts w:ascii="Calibri" w:hAnsi="Calibri" w:cs="Calibri"/>
          <w:lang w:val="en-US" w:eastAsia="zh-CN"/>
        </w:rPr>
        <w:instrText xml:space="preserve"> ADDIN ZOTERO_ITEM CSL_CITATION {"citationID":"516lefEL","properties":{"formattedCitation":"(Pandolfi, 1991)","plainCitation":"(Pandolfi, 1991)","noteIndex":0},"citationItems":[{"id":8828,"uris":["http://zotero.org/users/12624137/items/F7QC42AL"],"itemData":{"id":8828,"type":"chapter","abstract":"Borges’ manual of imaginary zoology describes the difficult existence of the A Bao A Qu. An animal without precise shape or color, the A Bao A Qu lives at the foot of the Tower of Victory and waits. It waits for visitors to come and give it color and form. But only if the new arrival is spiritually superior will the A Bao A Qu begin to take on shape and splendor and begin to climb the stairs of the tower. The A Bao A Qu’s pursuit of perfection is totally dependent on others. Borges tells us nothing about the ‘splendid prince’ or, rather, the extraordinary visitor, or whether he really is charismatic. That is not the question. The A Bao A Qu vegetates in lethargy until someone offers him a form that will define him. But as soon as the meeting occurs, the moment the A Bao A Qu achieves form and color and reaches the head of the stairs, he tumbles to the bottom and begins awaiting the next visitor. Identity here is defined in two different ways: one, everyday life consists in waiting; two, identity is delineated through a human relationship perceived as an extraordinary event.","container-title":"Anthropologies of Medicine: A Colloquium on West European and North American Perspectives","event-place":"Wiesbaden","ISBN":"978-3-322-87859-5","language":"en","note":"DOI: 10.1007/978-3-322-87859-5_6","page":"59-65","publisher":"Vieweg+Teubner Verlag","publisher-place":"Wiesbaden","source":"Springer Link","title":"Memory within the Body","URL":"https://doi.org/10.1007/978-3-322-87859-5_6","author":[{"family":"Pandolfi","given":"Mariella"}],"editor":[{"family":"Pfleiderer","given":"Beatrix"},{"family":"Bibeau","given":"Gilles"}],"accessed":{"date-parts":[["2024",5,23]]},"issued":{"date-parts":[["1991"]]}}}],"schema":"https://github.com/citation-style-language/schema/raw/master/csl-citation.json"} </w:instrText>
      </w:r>
      <w:r w:rsidR="001021EB" w:rsidRPr="005737CF">
        <w:rPr>
          <w:rFonts w:ascii="Calibri" w:hAnsi="Calibri" w:cs="Calibri"/>
          <w:lang w:val="en-US" w:eastAsia="zh-CN"/>
        </w:rPr>
        <w:fldChar w:fldCharType="separate"/>
      </w:r>
      <w:r w:rsidR="001021EB" w:rsidRPr="005737CF">
        <w:rPr>
          <w:rFonts w:ascii="Calibri" w:hAnsi="Calibri" w:cs="Calibri"/>
          <w:noProof/>
          <w:lang w:val="en-US" w:eastAsia="zh-CN"/>
        </w:rPr>
        <w:t>(Pandolfi 1991:63)</w:t>
      </w:r>
      <w:r w:rsidR="001021EB" w:rsidRPr="005737CF">
        <w:rPr>
          <w:rFonts w:ascii="Calibri" w:hAnsi="Calibri" w:cs="Calibri"/>
          <w:lang w:val="en-US" w:eastAsia="zh-CN"/>
        </w:rPr>
        <w:fldChar w:fldCharType="end"/>
      </w:r>
      <w:r w:rsidR="001021EB" w:rsidRPr="005737CF">
        <w:rPr>
          <w:rFonts w:ascii="Calibri" w:hAnsi="Calibri" w:cs="Calibri"/>
          <w:lang w:val="en-US" w:eastAsia="zh-CN"/>
        </w:rPr>
        <w:t xml:space="preserve">, Anthropologist </w:t>
      </w:r>
      <w:r w:rsidR="00CE35B5" w:rsidRPr="005737CF">
        <w:rPr>
          <w:rFonts w:ascii="Calibri" w:hAnsi="Calibri" w:cs="Calibri"/>
          <w:lang w:val="en-US" w:eastAsia="zh-CN"/>
        </w:rPr>
        <w:t xml:space="preserve">Mariella </w:t>
      </w:r>
      <w:r w:rsidR="001021EB" w:rsidRPr="005737CF">
        <w:rPr>
          <w:rFonts w:ascii="Calibri" w:hAnsi="Calibri" w:cs="Calibri"/>
          <w:lang w:val="en-US" w:eastAsia="zh-CN"/>
        </w:rPr>
        <w:t xml:space="preserve">Pandolfi </w:t>
      </w:r>
      <w:r w:rsidR="00DD6C86" w:rsidRPr="005737CF">
        <w:rPr>
          <w:rFonts w:ascii="Calibri" w:hAnsi="Calibri" w:cs="Calibri"/>
          <w:lang w:val="en-US" w:eastAsia="zh-CN"/>
        </w:rPr>
        <w:t>notes that women talk of historical events</w:t>
      </w:r>
      <w:r w:rsidR="00434311" w:rsidRPr="005737CF">
        <w:rPr>
          <w:rFonts w:ascii="Calibri" w:hAnsi="Calibri" w:cs="Calibri"/>
          <w:lang w:val="en-US" w:eastAsia="zh-CN"/>
        </w:rPr>
        <w:t>, both personal and national,</w:t>
      </w:r>
      <w:r w:rsidR="00DD6C86" w:rsidRPr="005737CF">
        <w:rPr>
          <w:rFonts w:ascii="Calibri" w:hAnsi="Calibri" w:cs="Calibri"/>
          <w:lang w:val="en-US" w:eastAsia="zh-CN"/>
        </w:rPr>
        <w:t xml:space="preserve"> through their bodies</w:t>
      </w:r>
      <w:r w:rsidR="00434311" w:rsidRPr="005737CF">
        <w:rPr>
          <w:rFonts w:ascii="Calibri" w:hAnsi="Calibri" w:cs="Calibri"/>
          <w:lang w:val="en-US" w:eastAsia="zh-CN"/>
        </w:rPr>
        <w:t>.</w:t>
      </w:r>
      <w:r w:rsidR="00D80D2D" w:rsidRPr="005737CF">
        <w:rPr>
          <w:rFonts w:ascii="Calibri" w:hAnsi="Calibri" w:cs="Calibri"/>
          <w:lang w:val="en-US" w:eastAsia="zh-CN"/>
        </w:rPr>
        <w:t xml:space="preserve"> </w:t>
      </w:r>
      <w:r w:rsidR="00434311" w:rsidRPr="005737CF">
        <w:rPr>
          <w:rFonts w:ascii="Calibri" w:hAnsi="Calibri" w:cs="Calibri"/>
          <w:lang w:val="en-US" w:eastAsia="zh-CN"/>
        </w:rPr>
        <w:t xml:space="preserve">Pandolfi argues that by centering knowledge developed from women, who have been peripherialised in knowledge creation, historical narratives that are contrary to </w:t>
      </w:r>
      <w:r w:rsidR="002E1D57" w:rsidRPr="005737CF">
        <w:rPr>
          <w:rFonts w:ascii="Calibri" w:hAnsi="Calibri" w:cs="Calibri"/>
          <w:lang w:val="en-US" w:eastAsia="zh-CN"/>
        </w:rPr>
        <w:t>a community’s dominant narrative emerges.</w:t>
      </w:r>
      <w:r w:rsidR="00D80D2D" w:rsidRPr="005737CF">
        <w:rPr>
          <w:rFonts w:ascii="Calibri" w:hAnsi="Calibri" w:cs="Calibri"/>
          <w:lang w:val="en-US" w:eastAsia="zh-CN"/>
        </w:rPr>
        <w:t xml:space="preserve"> Hence, history becomes embodied within women’s bodies</w:t>
      </w:r>
      <w:r w:rsidR="00A81E25" w:rsidRPr="005737CF">
        <w:rPr>
          <w:rFonts w:ascii="Calibri" w:hAnsi="Calibri" w:cs="Calibri"/>
          <w:lang w:val="en-US" w:eastAsia="zh-CN"/>
        </w:rPr>
        <w:t>, and women’s bodies become sites of medicalisation.</w:t>
      </w:r>
      <w:r w:rsidR="005826D9" w:rsidRPr="005737CF">
        <w:rPr>
          <w:rFonts w:ascii="Calibri" w:hAnsi="Calibri" w:cs="Calibri"/>
          <w:lang w:val="en-US" w:eastAsia="zh-CN"/>
        </w:rPr>
        <w:t xml:space="preserve"> W</w:t>
      </w:r>
      <w:r w:rsidR="002E1D57" w:rsidRPr="005737CF">
        <w:rPr>
          <w:rFonts w:ascii="Calibri" w:hAnsi="Calibri" w:cs="Calibri"/>
          <w:lang w:val="en-US" w:eastAsia="zh-CN"/>
        </w:rPr>
        <w:t xml:space="preserve">ith the pathologisation of ED in China, </w:t>
      </w:r>
      <w:r w:rsidR="006E1239" w:rsidRPr="005737CF">
        <w:rPr>
          <w:rFonts w:ascii="Calibri" w:hAnsi="Calibri" w:cs="Calibri"/>
          <w:lang w:val="en-US" w:eastAsia="zh-CN"/>
        </w:rPr>
        <w:t xml:space="preserve">I instead </w:t>
      </w:r>
      <w:r w:rsidR="00B16408" w:rsidRPr="005737CF">
        <w:rPr>
          <w:rFonts w:ascii="Calibri" w:hAnsi="Calibri" w:cs="Calibri"/>
          <w:lang w:val="en-US" w:eastAsia="zh-CN"/>
        </w:rPr>
        <w:t>show how historical experiences are also embodied by men.</w:t>
      </w:r>
    </w:p>
    <w:p w14:paraId="7F3307E4" w14:textId="22C17E92" w:rsidR="005826D9" w:rsidRPr="005737CF" w:rsidRDefault="005826D9" w:rsidP="00B836CB">
      <w:pPr>
        <w:rPr>
          <w:rFonts w:ascii="Calibri" w:hAnsi="Calibri" w:cs="Calibri"/>
          <w:i/>
          <w:iCs/>
          <w:lang w:val="en-US" w:eastAsia="zh-CN"/>
        </w:rPr>
      </w:pPr>
      <w:r w:rsidRPr="005737CF">
        <w:rPr>
          <w:rFonts w:ascii="Calibri" w:hAnsi="Calibri" w:cs="Calibri"/>
          <w:i/>
          <w:iCs/>
          <w:lang w:val="en-US" w:eastAsia="zh-CN"/>
        </w:rPr>
        <w:t xml:space="preserve">Shifting role of Ethnobotanical Techniques </w:t>
      </w:r>
    </w:p>
    <w:p w14:paraId="70A01DDA" w14:textId="1C885219" w:rsidR="00113E5E" w:rsidRPr="005737CF" w:rsidRDefault="00113E5E" w:rsidP="00113E5E">
      <w:pPr>
        <w:ind w:left="720"/>
        <w:rPr>
          <w:rFonts w:ascii="Calibri" w:hAnsi="Calibri" w:cs="Calibri"/>
          <w:sz w:val="22"/>
          <w:szCs w:val="22"/>
          <w:lang w:val="en-US" w:eastAsia="zh-CN"/>
        </w:rPr>
      </w:pPr>
      <w:r w:rsidRPr="005737CF">
        <w:rPr>
          <w:rFonts w:ascii="Calibri" w:hAnsi="Calibri" w:cs="Calibri"/>
          <w:sz w:val="22"/>
          <w:szCs w:val="22"/>
          <w:lang w:val="en-US" w:eastAsia="zh-CN"/>
        </w:rPr>
        <w:t xml:space="preserve">The doctor asked him to try Yikanwan and Viagra. During the following ten months, Mr. Zhou took ten Yikanwan pills every day for an extended </w:t>
      </w:r>
      <w:proofErr w:type="gramStart"/>
      <w:r w:rsidRPr="005737CF">
        <w:rPr>
          <w:rFonts w:ascii="Calibri" w:hAnsi="Calibri" w:cs="Calibri"/>
          <w:sz w:val="22"/>
          <w:szCs w:val="22"/>
          <w:lang w:val="en-US" w:eastAsia="zh-CN"/>
        </w:rPr>
        <w:t>period of time</w:t>
      </w:r>
      <w:proofErr w:type="gramEnd"/>
      <w:r w:rsidRPr="005737CF">
        <w:rPr>
          <w:rFonts w:ascii="Calibri" w:hAnsi="Calibri" w:cs="Calibri"/>
          <w:sz w:val="22"/>
          <w:szCs w:val="22"/>
          <w:lang w:val="en-US" w:eastAsia="zh-CN"/>
        </w:rPr>
        <w:t>. He also took eight Viagra pills during the ten months. When he returned to the hospital, Mr. Zhou reported that he was able to have sex once a week. The eight Viagra pills he had taken seemed to have boosted his confidence when having sexual intercourse with his girlfriend. But he also said that the ejaculations he had after taking Viagra were not satisfying: “She le jiu she le, meiyou ganjue” (</w:t>
      </w:r>
      <w:r w:rsidRPr="005737CF">
        <w:rPr>
          <w:rFonts w:ascii="Calibri" w:eastAsia="Microsoft YaHei" w:hAnsi="Calibri" w:cs="Calibri"/>
          <w:sz w:val="22"/>
          <w:szCs w:val="22"/>
          <w:lang w:val="en-US" w:eastAsia="zh-CN"/>
        </w:rPr>
        <w:t>射了就射了</w:t>
      </w:r>
      <w:r w:rsidRPr="005737CF">
        <w:rPr>
          <w:rFonts w:ascii="Calibri" w:hAnsi="Calibri" w:cs="Calibri"/>
          <w:sz w:val="22"/>
          <w:szCs w:val="22"/>
          <w:lang w:val="en-US" w:eastAsia="zh-CN"/>
        </w:rPr>
        <w:t xml:space="preserve">, </w:t>
      </w:r>
      <w:r w:rsidRPr="005737CF">
        <w:rPr>
          <w:rFonts w:ascii="Calibri" w:eastAsia="Microsoft YaHei" w:hAnsi="Calibri" w:cs="Calibri"/>
          <w:sz w:val="22"/>
          <w:szCs w:val="22"/>
          <w:lang w:val="en-US" w:eastAsia="zh-CN"/>
        </w:rPr>
        <w:t>没有感觉</w:t>
      </w:r>
      <w:r w:rsidRPr="005737CF">
        <w:rPr>
          <w:rFonts w:ascii="Calibri" w:hAnsi="Calibri" w:cs="Calibri"/>
          <w:sz w:val="22"/>
          <w:szCs w:val="22"/>
          <w:lang w:val="en-US" w:eastAsia="zh-CN"/>
        </w:rPr>
        <w:t xml:space="preserve">, I ejaculated for the sake of ejaculation but did not feel anything). </w:t>
      </w:r>
      <w:r w:rsidRPr="005737CF">
        <w:rPr>
          <w:rFonts w:ascii="Calibri" w:hAnsi="Calibri" w:cs="Calibri"/>
          <w:sz w:val="22"/>
          <w:szCs w:val="22"/>
          <w:lang w:val="en-US" w:eastAsia="zh-CN"/>
        </w:rPr>
        <w:fldChar w:fldCharType="begin"/>
      </w:r>
      <w:r w:rsidR="004E6EEA" w:rsidRPr="005737CF">
        <w:rPr>
          <w:rFonts w:ascii="Calibri" w:hAnsi="Calibri" w:cs="Calibri"/>
          <w:sz w:val="22"/>
          <w:szCs w:val="22"/>
          <w:lang w:val="en-US" w:eastAsia="zh-CN"/>
        </w:rPr>
        <w:instrText xml:space="preserve"> ADDIN ZOTERO_ITEM CSL_CITATION {"citationID":"Kfr8iFFE","properties":{"formattedCitation":"(Zhang, 2015)","plainCitation":"(Zhang, 2015)","dontUpdate":true,"noteIndex":0},"citationItems":[{"id":9139,"uris":["http://zotero.org/users/12624137/items/NKPYH9VU"],"itemData":{"id":9139,"type":"book","collection-title":"Critical global health","event-place":"Durham","ISBN":"978-0-8223-5856-5","language":"eng","publisher":"Duke University Press","publisher-place":"Durham","source":"solo.bodleian.ox.ac.uk","title":"The impotence epidemic: men's medicine and sexual desire in contemporary China","title-short":"The impotence epidemic","author":[{"family":"Zhang","given":"Everett"}],"issued":{"date-parts":[["2015"]]}}}],"schema":"https://github.com/citation-style-language/schema/raw/master/csl-citation.json"} </w:instrText>
      </w:r>
      <w:r w:rsidRPr="005737CF">
        <w:rPr>
          <w:rFonts w:ascii="Calibri" w:hAnsi="Calibri" w:cs="Calibri"/>
          <w:sz w:val="22"/>
          <w:szCs w:val="22"/>
          <w:lang w:val="en-US" w:eastAsia="zh-CN"/>
        </w:rPr>
        <w:fldChar w:fldCharType="separate"/>
      </w:r>
      <w:r w:rsidRPr="005737CF">
        <w:rPr>
          <w:rFonts w:ascii="Calibri" w:hAnsi="Calibri" w:cs="Calibri"/>
          <w:noProof/>
          <w:sz w:val="22"/>
          <w:szCs w:val="22"/>
          <w:lang w:val="en-US" w:eastAsia="zh-CN"/>
        </w:rPr>
        <w:t>(Zhang 2015:186)</w:t>
      </w:r>
      <w:r w:rsidRPr="005737CF">
        <w:rPr>
          <w:rFonts w:ascii="Calibri" w:hAnsi="Calibri" w:cs="Calibri"/>
          <w:sz w:val="22"/>
          <w:szCs w:val="22"/>
          <w:lang w:val="en-US" w:eastAsia="zh-CN"/>
        </w:rPr>
        <w:fldChar w:fldCharType="end"/>
      </w:r>
    </w:p>
    <w:p w14:paraId="090C952E" w14:textId="77777777" w:rsidR="00113E5E" w:rsidRPr="005737CF" w:rsidRDefault="00113E5E" w:rsidP="00B836CB">
      <w:pPr>
        <w:rPr>
          <w:rFonts w:ascii="Calibri" w:hAnsi="Calibri" w:cs="Calibri"/>
          <w:lang w:val="en-US" w:eastAsia="zh-CN"/>
        </w:rPr>
      </w:pPr>
    </w:p>
    <w:p w14:paraId="6C56EC7D" w14:textId="05D1160B" w:rsidR="00971E64" w:rsidRPr="005737CF" w:rsidRDefault="00971E64" w:rsidP="00B836CB">
      <w:pPr>
        <w:rPr>
          <w:rFonts w:ascii="Calibri" w:hAnsi="Calibri" w:cs="Calibri"/>
          <w:lang w:val="en-US" w:eastAsia="zh-CN"/>
        </w:rPr>
      </w:pPr>
      <w:r w:rsidRPr="005737CF">
        <w:rPr>
          <w:rFonts w:ascii="Calibri" w:hAnsi="Calibri" w:cs="Calibri"/>
          <w:lang w:val="en-US" w:eastAsia="zh-CN"/>
        </w:rPr>
        <w:lastRenderedPageBreak/>
        <w:t>Ethnobotanical techniques are influenced by the conceptions of the body. With changing conceptions of the body, so does the role of ethnobotany shifts.</w:t>
      </w:r>
      <w:r w:rsidR="00260BDA" w:rsidRPr="005737CF">
        <w:rPr>
          <w:rFonts w:ascii="Calibri" w:hAnsi="Calibri" w:cs="Calibri"/>
          <w:lang w:val="en-US" w:eastAsia="zh-CN"/>
        </w:rPr>
        <w:t xml:space="preserve"> The Westernisation of TCM through its </w:t>
      </w:r>
      <w:r w:rsidR="00EB5D93" w:rsidRPr="005737CF">
        <w:rPr>
          <w:rFonts w:ascii="Calibri" w:hAnsi="Calibri" w:cs="Calibri"/>
          <w:lang w:val="en-US" w:eastAsia="zh-CN"/>
        </w:rPr>
        <w:t>institutionalisation</w:t>
      </w:r>
      <w:r w:rsidR="00260BDA" w:rsidRPr="005737CF">
        <w:rPr>
          <w:rFonts w:ascii="Calibri" w:hAnsi="Calibri" w:cs="Calibri"/>
          <w:lang w:val="en-US" w:eastAsia="zh-CN"/>
        </w:rPr>
        <w:t xml:space="preserve">, also came with it </w:t>
      </w:r>
      <w:r w:rsidR="00EB5D93" w:rsidRPr="005737CF">
        <w:rPr>
          <w:rFonts w:ascii="Calibri" w:hAnsi="Calibri" w:cs="Calibri"/>
          <w:lang w:val="en-US" w:eastAsia="zh-CN"/>
        </w:rPr>
        <w:t xml:space="preserve">the medical pluralism. </w:t>
      </w:r>
    </w:p>
    <w:p w14:paraId="1827BBBE" w14:textId="5BB3A388" w:rsidR="005123BD" w:rsidRPr="005737CF" w:rsidRDefault="008A33AF" w:rsidP="00B836CB">
      <w:pPr>
        <w:rPr>
          <w:rFonts w:ascii="Calibri" w:hAnsi="Calibri" w:cs="Calibri"/>
          <w:lang w:val="en-US" w:eastAsia="zh-CN"/>
        </w:rPr>
      </w:pPr>
      <w:r w:rsidRPr="005737CF">
        <w:rPr>
          <w:rFonts w:ascii="Calibri" w:hAnsi="Calibri" w:cs="Calibri"/>
          <w:lang w:val="en-US" w:eastAsia="zh-CN"/>
        </w:rPr>
        <w:t>Viagra was introduced as a treatment for erectile dysfunction in China in the early 21</w:t>
      </w:r>
      <w:r w:rsidRPr="005737CF">
        <w:rPr>
          <w:rFonts w:ascii="Calibri" w:hAnsi="Calibri" w:cs="Calibri"/>
          <w:vertAlign w:val="superscript"/>
          <w:lang w:val="en-US" w:eastAsia="zh-CN"/>
        </w:rPr>
        <w:t>st</w:t>
      </w:r>
      <w:r w:rsidRPr="005737CF">
        <w:rPr>
          <w:rFonts w:ascii="Calibri" w:hAnsi="Calibri" w:cs="Calibri"/>
          <w:lang w:val="en-US" w:eastAsia="zh-CN"/>
        </w:rPr>
        <w:t xml:space="preserve"> century. TCM doctors needed to learn how to navigate herbal medications alongside with Viagra</w:t>
      </w:r>
      <w:r w:rsidR="00D651B3" w:rsidRPr="005737CF">
        <w:rPr>
          <w:rFonts w:ascii="Calibri" w:hAnsi="Calibri" w:cs="Calibri"/>
          <w:lang w:val="en-US" w:eastAsia="zh-CN"/>
        </w:rPr>
        <w:t xml:space="preserve">. </w:t>
      </w:r>
      <w:r w:rsidR="00042853" w:rsidRPr="005737CF">
        <w:rPr>
          <w:rFonts w:ascii="Calibri" w:hAnsi="Calibri" w:cs="Calibri"/>
          <w:lang w:val="en-US" w:eastAsia="zh-CN"/>
        </w:rPr>
        <w:t xml:space="preserve">For Mr Zhou, </w:t>
      </w:r>
      <w:r w:rsidRPr="005737CF">
        <w:rPr>
          <w:rFonts w:ascii="Calibri" w:hAnsi="Calibri" w:cs="Calibri"/>
          <w:lang w:val="en-US" w:eastAsia="zh-CN"/>
        </w:rPr>
        <w:t>herbal medicine now had to coexist with Viagra</w:t>
      </w:r>
      <w:r w:rsidR="00A23B5C" w:rsidRPr="005737CF">
        <w:rPr>
          <w:rFonts w:ascii="Calibri" w:hAnsi="Calibri" w:cs="Calibri"/>
          <w:lang w:val="en-US" w:eastAsia="zh-CN"/>
        </w:rPr>
        <w:t>, leading to a ‘hybridised form of healing</w:t>
      </w:r>
      <w:proofErr w:type="gramStart"/>
      <w:r w:rsidR="00A23B5C" w:rsidRPr="005737CF">
        <w:rPr>
          <w:rFonts w:ascii="Calibri" w:hAnsi="Calibri" w:cs="Calibri"/>
          <w:lang w:val="en-US" w:eastAsia="zh-CN"/>
        </w:rPr>
        <w:t>’(</w:t>
      </w:r>
      <w:proofErr w:type="gramEnd"/>
      <w:r w:rsidR="00A23B5C" w:rsidRPr="005737CF">
        <w:rPr>
          <w:rFonts w:ascii="Calibri" w:hAnsi="Calibri" w:cs="Calibri"/>
          <w:lang w:val="en-US" w:eastAsia="zh-CN"/>
        </w:rPr>
        <w:t>Zhang 2015:186)</w:t>
      </w:r>
      <w:r w:rsidRPr="005737CF">
        <w:rPr>
          <w:rFonts w:ascii="Calibri" w:hAnsi="Calibri" w:cs="Calibri"/>
          <w:lang w:val="en-US" w:eastAsia="zh-CN"/>
        </w:rPr>
        <w:t>.</w:t>
      </w:r>
      <w:r w:rsidR="00532732" w:rsidRPr="005737CF">
        <w:rPr>
          <w:rFonts w:ascii="Calibri" w:hAnsi="Calibri" w:cs="Calibri"/>
          <w:lang w:val="en-US" w:eastAsia="zh-CN"/>
        </w:rPr>
        <w:t xml:space="preserve"> Doctors neded to ask patients to temporarily stop taking Viagra </w:t>
      </w:r>
      <w:proofErr w:type="gramStart"/>
      <w:r w:rsidR="00A23B5C" w:rsidRPr="005737CF">
        <w:rPr>
          <w:rFonts w:ascii="Calibri" w:hAnsi="Calibri" w:cs="Calibri"/>
          <w:lang w:val="en-US" w:eastAsia="zh-CN"/>
        </w:rPr>
        <w:t xml:space="preserve">in </w:t>
      </w:r>
      <w:r w:rsidR="00532732" w:rsidRPr="005737CF">
        <w:rPr>
          <w:rFonts w:ascii="Calibri" w:hAnsi="Calibri" w:cs="Calibri"/>
          <w:lang w:val="en-US" w:eastAsia="zh-CN"/>
        </w:rPr>
        <w:t>order to</w:t>
      </w:r>
      <w:proofErr w:type="gramEnd"/>
      <w:r w:rsidR="00532732" w:rsidRPr="005737CF">
        <w:rPr>
          <w:rFonts w:ascii="Calibri" w:hAnsi="Calibri" w:cs="Calibri"/>
          <w:lang w:val="en-US" w:eastAsia="zh-CN"/>
        </w:rPr>
        <w:t xml:space="preserve"> let herbal pills take effect in order to evaluate the efficacy of either treatmen</w:t>
      </w:r>
      <w:r w:rsidR="00F85E6A" w:rsidRPr="005737CF">
        <w:rPr>
          <w:rFonts w:ascii="Calibri" w:hAnsi="Calibri" w:cs="Calibri"/>
          <w:lang w:val="en-US" w:eastAsia="zh-CN"/>
        </w:rPr>
        <w:t xml:space="preserve">t. </w:t>
      </w:r>
      <w:r w:rsidR="00800AA9" w:rsidRPr="005737CF">
        <w:rPr>
          <w:rFonts w:ascii="Calibri" w:hAnsi="Calibri" w:cs="Calibri"/>
          <w:lang w:val="en-US" w:eastAsia="zh-CN"/>
        </w:rPr>
        <w:t xml:space="preserve">“Chinese medicine produces better efforts in improving sexual desire and controlling ejaculation … improves the general status of the body, whereas Viagra can improve the rigidity and frequency of erections” Dr Jia a biomedical </w:t>
      </w:r>
      <w:proofErr w:type="gramStart"/>
      <w:r w:rsidR="00800AA9" w:rsidRPr="005737CF">
        <w:rPr>
          <w:rFonts w:ascii="Calibri" w:hAnsi="Calibri" w:cs="Calibri"/>
          <w:lang w:val="en-US" w:eastAsia="zh-CN"/>
        </w:rPr>
        <w:t>doctor(</w:t>
      </w:r>
      <w:proofErr w:type="gramEnd"/>
      <w:r w:rsidR="00800AA9" w:rsidRPr="005737CF">
        <w:rPr>
          <w:rFonts w:ascii="Calibri" w:hAnsi="Calibri" w:cs="Calibri"/>
          <w:lang w:val="en-US" w:eastAsia="zh-CN"/>
        </w:rPr>
        <w:t>Zhang 2015:186) commented.</w:t>
      </w:r>
      <w:r w:rsidR="00D7692B" w:rsidRPr="005737CF">
        <w:rPr>
          <w:rFonts w:ascii="Calibri" w:hAnsi="Calibri" w:cs="Calibri"/>
          <w:lang w:val="en-US" w:eastAsia="zh-CN"/>
        </w:rPr>
        <w:t xml:space="preserve"> Viagra does not work without sexual desire.</w:t>
      </w:r>
    </w:p>
    <w:p w14:paraId="5E1CBF8A" w14:textId="7EE67568" w:rsidR="00207946" w:rsidRPr="005737CF" w:rsidRDefault="00207946" w:rsidP="00B836CB">
      <w:pPr>
        <w:rPr>
          <w:rFonts w:ascii="Calibri" w:hAnsi="Calibri" w:cs="Calibri"/>
          <w:lang w:val="en-US" w:eastAsia="zh-CN"/>
        </w:rPr>
      </w:pPr>
      <w:r w:rsidRPr="005737CF">
        <w:rPr>
          <w:rFonts w:ascii="Calibri" w:hAnsi="Calibri" w:cs="Calibri"/>
          <w:lang w:val="en-US" w:eastAsia="zh-CN"/>
        </w:rPr>
        <w:t>Contrary to biomedical expectations, the response was disappointing</w:t>
      </w:r>
      <w:r w:rsidR="005A1643" w:rsidRPr="005737CF">
        <w:rPr>
          <w:rFonts w:ascii="Calibri" w:hAnsi="Calibri" w:cs="Calibri"/>
          <w:lang w:val="en-US" w:eastAsia="zh-CN"/>
        </w:rPr>
        <w:t xml:space="preserve"> that counter the hegemonic reduction</w:t>
      </w:r>
      <w:r w:rsidR="00B50F78" w:rsidRPr="005737CF">
        <w:rPr>
          <w:rFonts w:ascii="Calibri" w:hAnsi="Calibri" w:cs="Calibri"/>
          <w:lang w:val="en-US" w:eastAsia="zh-CN"/>
        </w:rPr>
        <w:t xml:space="preserve">. ‘The reluctance of maby Chinese men to adopt Viagra involved an understanding of potency that went beyond the simply ability to achieve an erection’, as potency in terms of one’s overall vitality, that had to be cultivated methodically over the long run and should not be suddenly induced when is needed, the resilience of TCM to </w:t>
      </w:r>
      <w:proofErr w:type="gramStart"/>
      <w:r w:rsidR="00B50F78" w:rsidRPr="005737CF">
        <w:rPr>
          <w:rFonts w:ascii="Calibri" w:hAnsi="Calibri" w:cs="Calibri"/>
          <w:lang w:val="en-US" w:eastAsia="zh-CN"/>
        </w:rPr>
        <w:t>yangsheng(</w:t>
      </w:r>
      <w:proofErr w:type="gramEnd"/>
      <w:r w:rsidR="00B50F78" w:rsidRPr="005737CF">
        <w:rPr>
          <w:rFonts w:ascii="Calibri" w:hAnsi="Calibri" w:cs="Calibri"/>
          <w:lang w:val="en-US" w:eastAsia="zh-CN"/>
        </w:rPr>
        <w:t>Zhang 2015:18).</w:t>
      </w:r>
    </w:p>
    <w:p w14:paraId="675F295A" w14:textId="491ED456" w:rsidR="005123BD" w:rsidRPr="005737CF" w:rsidRDefault="00D7692B" w:rsidP="00B836CB">
      <w:pPr>
        <w:rPr>
          <w:rFonts w:ascii="Calibri" w:hAnsi="Calibri" w:cs="Calibri"/>
          <w:lang w:val="en-US" w:eastAsia="zh-CN"/>
        </w:rPr>
      </w:pPr>
      <w:r w:rsidRPr="005737CF">
        <w:rPr>
          <w:rFonts w:ascii="Calibri" w:hAnsi="Calibri" w:cs="Calibri"/>
          <w:lang w:val="en-US" w:eastAsia="zh-CN"/>
        </w:rPr>
        <w:t>Ms Sun was able to have a healthy child</w:t>
      </w:r>
      <w:r w:rsidR="00DB1957" w:rsidRPr="005737CF">
        <w:rPr>
          <w:rFonts w:ascii="Calibri" w:hAnsi="Calibri" w:cs="Calibri"/>
          <w:lang w:val="en-US" w:eastAsia="zh-CN"/>
        </w:rPr>
        <w:t xml:space="preserve">, after being married for 8 years without pregnancy., and her attempt at western medicine. </w:t>
      </w:r>
      <w:r w:rsidR="005123BD" w:rsidRPr="005737CF">
        <w:rPr>
          <w:rFonts w:ascii="Calibri" w:hAnsi="Calibri" w:cs="Calibri"/>
          <w:lang w:val="en-US" w:eastAsia="zh-CN"/>
        </w:rPr>
        <w:t>Even though for Ms Sun, hydrosalpinx would normally be treated with an invasive procedure, the TCM treatment defies biomedical anatomy to find treatment. TCM for female infertility are suggested to be more effective in the treatment than standard Western Medical drug treatment, over a shorter period of time</w:t>
      </w:r>
      <w:r w:rsidR="005123BD" w:rsidRPr="005737CF">
        <w:rPr>
          <w:rFonts w:ascii="Calibri" w:hAnsi="Calibri" w:cs="Calibri"/>
          <w:lang w:val="en-US" w:eastAsia="zh-CN"/>
        </w:rPr>
        <w:fldChar w:fldCharType="begin"/>
      </w:r>
      <w:r w:rsidR="005123BD" w:rsidRPr="005737CF">
        <w:rPr>
          <w:rFonts w:ascii="Calibri" w:hAnsi="Calibri" w:cs="Calibri"/>
          <w:lang w:val="en-US" w:eastAsia="zh-CN"/>
        </w:rPr>
        <w:instrText xml:space="preserve"> ADDIN ZOTERO_ITEM CSL_CITATION {"citationID":"vUFTi01t","properties":{"formattedCitation":"(Ried and Stuart, 2011)","plainCitation":"(Ried and Stuart, 2011)","noteIndex":0},"citationItems":[{"id":9152,"uris":["http://zotero.org/users/12624137/items/NTAQ9XK4"],"itemData":{"id":9152,"type":"article-journal","abstract":"Objectives\nTo assess the effect of Traditional Chinese Herbal Medicine (CHM) in the management of female infertility and on pregnancy rates compared with Western Medical (WM) treatment.\nMethods\nWe searched the Medline and Cochrane databases and Google Scholar until February 2010 for abstracts in English of studies investigating infertility, menstrual health and Traditional Chinese Medicine (TCM). We undertook meta-analyses of (non-)randomised controlled trials (RCTs) or cohort studies, and compared clinical pregnancy rates achieved with CHM versus WM drug treatment or in vitro fertilisation (IVF). In addition, we collated common TCM pattern diagnosis in infertility in relation to the quality of the menstrual cycle and associated symptoms.\nResults\nEight RCTs, 13 cohort studies, 3 case series and 6 case studies involving 1851 women with infertility were included in the systematic review. Meta-analysis of RCTs suggested a 3.5 greater likelihood of achieving a pregnancy with CHM therapy over a 4-month period compared with WM drug therapy alone (odds ratio=3.5, 95% CI: 2.3, 5.2, p&lt;0.0001, n=1005). Mean (SD) pregnancy rates were 60±12.5% for CHM compared with 32±10% using WM drug therapy. Meta-analysis of selected cohort studies (n=616 women) suggested a mean clinical pregnancy rate of 50% using CHM compared with IVF (30%) (p&lt;0.0001).\nConclusions\nOur review suggests that management of female infertility with Chinese Herbal Medicine can improve pregnancy rates 2-fold within a 4 month period compared with Western Medical fertility drug therapy or IVF. Assessment of the quality of the menstrual cycle, integral to TCM diagnosis, appears to be fundamental to successful treatment of female infertility.","container-title":"Complementary Therapies in Medicine","DOI":"10.1016/j.ctim.2011.09.003","ISSN":"0965-2299","issue":"6","journalAbbreviation":"Complementary Therapies in Medicine","page":"319-331","source":"ScienceDirect","title":"Efficacy of Traditional Chinese Herbal Medicine in the management of female infertility: A systematic review","title-short":"Efficacy of Traditional Chinese Herbal Medicine in the management of female infertility","URL":"https://www.sciencedirect.com/science/article/pii/S0965229911001294","volume":"19","author":[{"family":"Ried","given":"Karin"},{"family":"Stuart","given":"Keren"}],"accessed":{"date-parts":[["2024",5,28]]},"issued":{"date-parts":[["2011",12,1]]}}}],"schema":"https://github.com/citation-style-language/schema/raw/master/csl-citation.json"} </w:instrText>
      </w:r>
      <w:r w:rsidR="005123BD" w:rsidRPr="005737CF">
        <w:rPr>
          <w:rFonts w:ascii="Calibri" w:hAnsi="Calibri" w:cs="Calibri"/>
          <w:lang w:val="en-US" w:eastAsia="zh-CN"/>
        </w:rPr>
        <w:fldChar w:fldCharType="separate"/>
      </w:r>
      <w:r w:rsidR="005123BD" w:rsidRPr="005737CF">
        <w:rPr>
          <w:rFonts w:ascii="Calibri" w:hAnsi="Calibri" w:cs="Calibri"/>
          <w:noProof/>
          <w:lang w:val="en-US" w:eastAsia="zh-CN"/>
        </w:rPr>
        <w:t>(Ried and Stuart 2011)</w:t>
      </w:r>
      <w:r w:rsidR="005123BD" w:rsidRPr="005737CF">
        <w:rPr>
          <w:rFonts w:ascii="Calibri" w:hAnsi="Calibri" w:cs="Calibri"/>
          <w:lang w:val="en-US" w:eastAsia="zh-CN"/>
        </w:rPr>
        <w:fldChar w:fldCharType="end"/>
      </w:r>
      <w:r w:rsidR="005123BD" w:rsidRPr="005737CF">
        <w:rPr>
          <w:rFonts w:ascii="Calibri" w:hAnsi="Calibri" w:cs="Calibri"/>
          <w:lang w:val="en-US" w:eastAsia="zh-CN"/>
        </w:rPr>
        <w:t>.</w:t>
      </w:r>
      <w:r w:rsidR="00800AA9" w:rsidRPr="005737CF">
        <w:rPr>
          <w:rFonts w:ascii="Calibri" w:hAnsi="Calibri" w:cs="Calibri"/>
          <w:lang w:val="en-US" w:eastAsia="zh-CN"/>
        </w:rPr>
        <w:t xml:space="preserve"> </w:t>
      </w:r>
      <w:r w:rsidR="00AD14FB" w:rsidRPr="005737CF">
        <w:rPr>
          <w:rFonts w:ascii="Calibri" w:hAnsi="Calibri" w:cs="Calibri"/>
          <w:lang w:val="en-US" w:eastAsia="zh-CN"/>
        </w:rPr>
        <w:t>‘Chinese medical thinking is not naturally murky, it just gets that way when one attempts to fill its intellectual objects with anatomical content</w:t>
      </w:r>
      <w:proofErr w:type="gramStart"/>
      <w:r w:rsidR="00AD14FB" w:rsidRPr="005737CF">
        <w:rPr>
          <w:rFonts w:ascii="Calibri" w:hAnsi="Calibri" w:cs="Calibri"/>
          <w:lang w:val="en-US" w:eastAsia="zh-CN"/>
        </w:rPr>
        <w:t>’(</w:t>
      </w:r>
      <w:proofErr w:type="gramEnd"/>
      <w:r w:rsidR="00AD14FB" w:rsidRPr="005737CF">
        <w:rPr>
          <w:rFonts w:ascii="Calibri" w:hAnsi="Calibri" w:cs="Calibri"/>
          <w:lang w:val="en-US" w:eastAsia="zh-CN"/>
        </w:rPr>
        <w:t>Farquhar 1991:385).</w:t>
      </w:r>
    </w:p>
    <w:p w14:paraId="613413B8" w14:textId="4070AB96" w:rsidR="00E66739" w:rsidRPr="005737CF" w:rsidRDefault="00E66739" w:rsidP="00B836CB">
      <w:pPr>
        <w:rPr>
          <w:rFonts w:ascii="Calibri" w:hAnsi="Calibri" w:cs="Calibri"/>
          <w:b/>
          <w:bCs/>
          <w:lang w:val="en-US" w:eastAsia="zh-CN"/>
        </w:rPr>
      </w:pPr>
      <w:r w:rsidRPr="005737CF">
        <w:rPr>
          <w:rFonts w:ascii="Calibri" w:hAnsi="Calibri" w:cs="Calibri"/>
          <w:b/>
          <w:bCs/>
          <w:lang w:val="en-US" w:eastAsia="zh-CN"/>
        </w:rPr>
        <w:t>Conclusion</w:t>
      </w:r>
    </w:p>
    <w:p w14:paraId="0E5375A0" w14:textId="7FB36D2C" w:rsidR="00E66739" w:rsidRPr="005737CF" w:rsidRDefault="00E66739" w:rsidP="007D5793">
      <w:pPr>
        <w:rPr>
          <w:rFonts w:ascii="Calibri" w:hAnsi="Calibri" w:cs="Calibri"/>
          <w:lang w:val="en-US" w:eastAsia="zh-CN"/>
        </w:rPr>
      </w:pPr>
      <w:r w:rsidRPr="005737CF">
        <w:rPr>
          <w:rFonts w:ascii="Calibri" w:hAnsi="Calibri" w:cs="Calibri"/>
          <w:lang w:val="en-US" w:eastAsia="zh-CN"/>
        </w:rPr>
        <w:t>In 1988, the media announced the birth of the first Chinese</w:t>
      </w:r>
      <w:r w:rsidR="00A22A06" w:rsidRPr="005737CF">
        <w:rPr>
          <w:rFonts w:ascii="Calibri" w:hAnsi="Calibri" w:cs="Calibri"/>
          <w:lang w:val="en-US" w:eastAsia="zh-CN"/>
        </w:rPr>
        <w:t xml:space="preserve"> by ART</w:t>
      </w:r>
      <w:r w:rsidRPr="005737CF">
        <w:rPr>
          <w:rFonts w:ascii="Calibri" w:hAnsi="Calibri" w:cs="Calibri"/>
          <w:lang w:val="en-US" w:eastAsia="zh-CN"/>
        </w:rPr>
        <w:t>.</w:t>
      </w:r>
      <w:r w:rsidR="00A22A06" w:rsidRPr="005737CF">
        <w:rPr>
          <w:rFonts w:ascii="Calibri" w:hAnsi="Calibri" w:cs="Calibri"/>
          <w:lang w:val="en-US" w:eastAsia="zh-CN"/>
        </w:rPr>
        <w:t xml:space="preserve"> In 2016, the Chinese government revoked the </w:t>
      </w:r>
      <w:r w:rsidR="000C04D8" w:rsidRPr="005737CF">
        <w:rPr>
          <w:rFonts w:ascii="Calibri" w:hAnsi="Calibri" w:cs="Calibri"/>
          <w:lang w:val="en-US" w:eastAsia="zh-CN"/>
        </w:rPr>
        <w:t>one-child policy, to allow two children, and again in 2021 to allow three.</w:t>
      </w:r>
      <w:r w:rsidRPr="005737CF">
        <w:rPr>
          <w:rFonts w:ascii="Calibri" w:hAnsi="Calibri" w:cs="Calibri"/>
          <w:lang w:val="en-US" w:eastAsia="zh-CN"/>
        </w:rPr>
        <w:t xml:space="preserve"> </w:t>
      </w:r>
      <w:r w:rsidR="00A55FE5" w:rsidRPr="005737CF">
        <w:rPr>
          <w:rFonts w:ascii="Calibri" w:hAnsi="Calibri" w:cs="Calibri"/>
          <w:lang w:val="en-US" w:eastAsia="zh-CN"/>
        </w:rPr>
        <w:t>Hanwerker discusses the contradiction in the use of female bodies as symbols of modernity and progress, while overly reproductive women are encouraged to undergo sterilisation, infertile women are stigmatized.</w:t>
      </w:r>
      <w:r w:rsidR="000C04D8" w:rsidRPr="005737CF">
        <w:rPr>
          <w:rFonts w:ascii="Calibri" w:hAnsi="Calibri" w:cs="Calibri"/>
          <w:lang w:val="en-US" w:eastAsia="zh-CN"/>
        </w:rPr>
        <w:t xml:space="preserve"> </w:t>
      </w:r>
      <w:r w:rsidR="00FF796F" w:rsidRPr="005737CF">
        <w:rPr>
          <w:rFonts w:ascii="Calibri" w:hAnsi="Calibri" w:cs="Calibri"/>
          <w:lang w:val="en-US" w:eastAsia="zh-CN"/>
        </w:rPr>
        <w:t xml:space="preserve">Now </w:t>
      </w:r>
      <w:proofErr w:type="gramStart"/>
      <w:r w:rsidR="000C04D8" w:rsidRPr="005737CF">
        <w:rPr>
          <w:rFonts w:ascii="Calibri" w:hAnsi="Calibri" w:cs="Calibri"/>
          <w:lang w:val="en-US" w:eastAsia="zh-CN"/>
        </w:rPr>
        <w:t>The</w:t>
      </w:r>
      <w:proofErr w:type="gramEnd"/>
      <w:r w:rsidR="000C04D8" w:rsidRPr="005737CF">
        <w:rPr>
          <w:rFonts w:ascii="Calibri" w:hAnsi="Calibri" w:cs="Calibri"/>
          <w:lang w:val="en-US" w:eastAsia="zh-CN"/>
        </w:rPr>
        <w:t xml:space="preserve"> form of ethnobotany shows that there is no contradiction here</w:t>
      </w:r>
      <w:r w:rsidR="00FF796F" w:rsidRPr="005737CF">
        <w:rPr>
          <w:rFonts w:ascii="Calibri" w:hAnsi="Calibri" w:cs="Calibri"/>
          <w:lang w:val="en-US" w:eastAsia="zh-CN"/>
        </w:rPr>
        <w:t xml:space="preserve">. </w:t>
      </w:r>
      <w:r w:rsidR="007D5793" w:rsidRPr="005737CF">
        <w:rPr>
          <w:rFonts w:ascii="Calibri" w:hAnsi="Calibri" w:cs="Calibri"/>
          <w:lang w:val="en-US" w:eastAsia="zh-CN"/>
        </w:rPr>
        <w:t xml:space="preserve">Now, Cuscuta chinensis Lam. (Tusizi) is the </w:t>
      </w:r>
      <w:proofErr w:type="gramStart"/>
      <w:r w:rsidR="007D5793" w:rsidRPr="005737CF">
        <w:rPr>
          <w:rFonts w:ascii="Calibri" w:hAnsi="Calibri" w:cs="Calibri"/>
          <w:lang w:val="en-US" w:eastAsia="zh-CN"/>
        </w:rPr>
        <w:t>most commonly used</w:t>
      </w:r>
      <w:proofErr w:type="gramEnd"/>
      <w:r w:rsidR="007D5793" w:rsidRPr="005737CF">
        <w:rPr>
          <w:rFonts w:ascii="Calibri" w:hAnsi="Calibri" w:cs="Calibri"/>
          <w:lang w:val="en-US" w:eastAsia="zh-CN"/>
        </w:rPr>
        <w:t xml:space="preserve"> herb to treat kidney disease in female infertility. The effect of herbal medicine led to a significant increase in pregnancy rates compared to the placebo treatment.</w:t>
      </w:r>
      <w:r w:rsidR="00EA53A4" w:rsidRPr="005737CF">
        <w:rPr>
          <w:rFonts w:ascii="Calibri" w:hAnsi="Calibri" w:cs="Calibri"/>
          <w:lang w:val="en-US" w:eastAsia="zh-CN"/>
        </w:rPr>
        <w:fldChar w:fldCharType="begin"/>
      </w:r>
      <w:r w:rsidR="00EA53A4" w:rsidRPr="005737CF">
        <w:rPr>
          <w:rFonts w:ascii="Calibri" w:hAnsi="Calibri" w:cs="Calibri"/>
          <w:lang w:val="en-US" w:eastAsia="zh-CN"/>
        </w:rPr>
        <w:instrText xml:space="preserve"> ADDIN ZOTERO_ITEM CSL_CITATION {"citationID":"nNMBFX3K","properties":{"formattedCitation":"(Hyun, Jung and Park, 2024)","plainCitation":"(Hyun, Jung and Park, 2024)","noteIndex":0},"citationItems":[{"id":9173,"uris":["http://zotero.org/users/12624137/items/TGLZB47S"],"itemData":{"id":9173,"type":"article-journal","abstract":"Ethnopharmacological relevance\nInfertility is a global public health issue related to gynecological diseases and psychological disorders such as stress, depression, and fatigue. Prescriptions of various herbs in traditional East Asian medicine (TEAM) have recently gained attention among patients as a complementary alternative therapy for female infertility. However, studies on systemic analysis of the use of herbal medicines according to TEAM patterns or the therapeutic effects of herbal medicines on female infertility are limited.\nAim of the study\nWe aimed to systematically investigate the single herb and TEAM patterns that are commonly used for treating female infertility using network analysis. Additionally, we performed a meta-analysis to assess the effect of herbal medicine on the pregnancy rate in women with infertility.\nMaterials and methods\nPubMed, EMBASE, Korean Studies Information Service System, Science ON, Research Information Sharing Service, and Oriental Medicine Advanced Searching Integrated System were searched for randomized controlled trials (RCTs) reporting the pregnancy rate of herbal medicine for infertility until July 2021. Following identifying the top three herbs used in treating female infertility, a network analysis was performed to reveal the TEAM pattern relationships between each herb. A meta-analysis was performed to evaluate the therapeutic effect of herbal medicine on pregnancy rate. Moreover, the methodological quality of RCTs was analyzed using Consolidated Standards of Reporting Trials (CONSORT) extension guidelines and the Risk of bias (RoB) tool.\nResults\nEighteen RCTs with 2,662 participants were included. Cuscuta chinensis Lam. (Tusizi) is the most commonly used herb for treating female infertility, followed by Angelica gigas Nakai (Danggui) and Cyperus rotundus L. (Xiangfuzi). These herbs were mainly used to treat patients with kidney deficiency or kidney deficiency combined with blood stasis or Phlegm-dampness on the TEAM pattern. The meta-analysis revealed that the effect of herbal medicine led to a significant increase in pregnancy rates compared to the placebo treatment. Adverse events in the included studies were generally mild and infrequent. The methodological quality of RCTs using CONSORT extension was poor, while the RoB of the included RCTs was generally low.\nConclusions\nThe findings of this review suggest that herbal medicine will be beneficial for treating female infertility by improving pregnancy rates. However, more carefully designed studies on herbal medicines are encouraged to improve the quality of herbal medicine research in the future.","container-title":"Journal of Ethnopharmacology","DOI":"10.1016/j.jep.2023.117258","ISSN":"0378-8741","journalAbbreviation":"Journal of Ethnopharmacology","page":"117258","source":"ScienceDirect","title":"Herbal therapeutics for female infertility: A systematic review and meta-analysis","title-short":"Herbal therapeutics for female infertility","URL":"https://www.sciencedirect.com/science/article/pii/S0378874123011285","volume":"319","author":[{"family":"Hyun","given":"Ji-Yoon"},{"family":"Jung","given":"Hyeon-Suk"},{"family":"Park","given":"Ji-Yeun"}],"accessed":{"date-parts":[["2024",5,28]]},"issued":{"date-parts":[["2024",1,30]]}}}],"schema":"https://github.com/citation-style-language/schema/raw/master/csl-citation.json"} </w:instrText>
      </w:r>
      <w:r w:rsidR="00EA53A4" w:rsidRPr="005737CF">
        <w:rPr>
          <w:rFonts w:ascii="Calibri" w:hAnsi="Calibri" w:cs="Calibri"/>
          <w:lang w:val="en-US" w:eastAsia="zh-CN"/>
        </w:rPr>
        <w:fldChar w:fldCharType="separate"/>
      </w:r>
      <w:r w:rsidR="00EA53A4" w:rsidRPr="005737CF">
        <w:rPr>
          <w:rFonts w:ascii="Calibri" w:hAnsi="Calibri" w:cs="Calibri"/>
          <w:noProof/>
          <w:lang w:val="en-US" w:eastAsia="zh-CN"/>
        </w:rPr>
        <w:t>(Hyun, Jung and Park, 2024)</w:t>
      </w:r>
      <w:r w:rsidR="00EA53A4" w:rsidRPr="005737CF">
        <w:rPr>
          <w:rFonts w:ascii="Calibri" w:hAnsi="Calibri" w:cs="Calibri"/>
          <w:lang w:val="en-US" w:eastAsia="zh-CN"/>
        </w:rPr>
        <w:fldChar w:fldCharType="end"/>
      </w:r>
    </w:p>
    <w:p w14:paraId="5B973910" w14:textId="77777777" w:rsidR="00B836CB" w:rsidRPr="005737CF" w:rsidRDefault="00B836CB" w:rsidP="00395273">
      <w:pPr>
        <w:rPr>
          <w:rFonts w:ascii="Calibri" w:hAnsi="Calibri" w:cs="Calibri"/>
          <w:lang w:val="en-US" w:eastAsia="zh-CN"/>
        </w:rPr>
      </w:pPr>
    </w:p>
    <w:p w14:paraId="086725C9" w14:textId="748C5D65" w:rsidR="00042853" w:rsidRPr="005737CF" w:rsidRDefault="00042853">
      <w:pPr>
        <w:rPr>
          <w:rFonts w:ascii="Calibri" w:hAnsi="Calibri" w:cs="Calibri"/>
        </w:rPr>
      </w:pPr>
    </w:p>
    <w:p w14:paraId="159F945F" w14:textId="22B9E1CA" w:rsidR="00106D62" w:rsidRPr="005737CF" w:rsidRDefault="00042853">
      <w:pPr>
        <w:rPr>
          <w:rFonts w:ascii="Calibri" w:hAnsi="Calibri" w:cs="Calibri"/>
        </w:rPr>
      </w:pPr>
      <w:r w:rsidRPr="005737CF">
        <w:rPr>
          <w:rFonts w:ascii="Calibri" w:hAnsi="Calibri" w:cs="Calibri"/>
        </w:rPr>
        <w:t>Figures</w:t>
      </w:r>
      <w:r w:rsidR="00106D62" w:rsidRPr="005737CF">
        <w:rPr>
          <w:rFonts w:ascii="Calibri" w:hAnsi="Calibri" w:cs="Calibri"/>
          <w:noProof/>
        </w:rPr>
        <w:drawing>
          <wp:inline distT="0" distB="0" distL="0" distR="0" wp14:anchorId="1A5BCD03" wp14:editId="04F1BCFA">
            <wp:extent cx="5731510" cy="5461635"/>
            <wp:effectExtent l="0" t="0" r="0" b="0"/>
            <wp:docPr id="1622554690"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54690" name="Picture 1" descr="A table with text on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5461635"/>
                    </a:xfrm>
                    <a:prstGeom prst="rect">
                      <a:avLst/>
                    </a:prstGeom>
                  </pic:spPr>
                </pic:pic>
              </a:graphicData>
            </a:graphic>
          </wp:inline>
        </w:drawing>
      </w:r>
    </w:p>
    <w:p w14:paraId="43568010" w14:textId="61A70B80" w:rsidR="00ED3018" w:rsidRPr="005737CF" w:rsidRDefault="00F47B5A">
      <w:pPr>
        <w:rPr>
          <w:rFonts w:ascii="Calibri" w:hAnsi="Calibri" w:cs="Calibri"/>
        </w:rPr>
      </w:pPr>
      <w:r w:rsidRPr="005737CF">
        <w:rPr>
          <w:rFonts w:ascii="Calibri" w:hAnsi="Calibri" w:cs="Calibri"/>
          <w:noProof/>
        </w:rPr>
        <w:drawing>
          <wp:inline distT="0" distB="0" distL="0" distR="0" wp14:anchorId="60711CD7" wp14:editId="662AA6B2">
            <wp:extent cx="5731510" cy="1967230"/>
            <wp:effectExtent l="0" t="0" r="0" b="1270"/>
            <wp:docPr id="695142229"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2229" name="Picture 2" descr="A white paper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967230"/>
                    </a:xfrm>
                    <a:prstGeom prst="rect">
                      <a:avLst/>
                    </a:prstGeom>
                  </pic:spPr>
                </pic:pic>
              </a:graphicData>
            </a:graphic>
          </wp:inline>
        </w:drawing>
      </w:r>
    </w:p>
    <w:p w14:paraId="6CE78D2F" w14:textId="4B2D707A" w:rsidR="00ED3018" w:rsidRPr="005737CF" w:rsidRDefault="00ED3018">
      <w:pPr>
        <w:rPr>
          <w:rFonts w:ascii="Calibri" w:hAnsi="Calibri" w:cs="Calibri"/>
        </w:rPr>
      </w:pPr>
    </w:p>
    <w:p w14:paraId="0A6B2E83" w14:textId="3B661B0C" w:rsidR="005E0AC4" w:rsidRPr="005737CF" w:rsidRDefault="005E0AC4">
      <w:pPr>
        <w:rPr>
          <w:rFonts w:ascii="Calibri" w:hAnsi="Calibri" w:cs="Calibri"/>
        </w:rPr>
      </w:pPr>
      <w:r w:rsidRPr="005737CF">
        <w:rPr>
          <w:rFonts w:ascii="Calibri" w:hAnsi="Calibri" w:cs="Calibri"/>
        </w:rPr>
        <w:br w:type="page"/>
      </w:r>
      <w:r w:rsidR="00AE14B7" w:rsidRPr="005737CF">
        <w:rPr>
          <w:rFonts w:ascii="Calibri" w:hAnsi="Calibri" w:cs="Calibri"/>
          <w:noProof/>
        </w:rPr>
        <w:lastRenderedPageBreak/>
        <w:drawing>
          <wp:inline distT="0" distB="0" distL="0" distR="0" wp14:anchorId="57288096" wp14:editId="2940DDB3">
            <wp:extent cx="5731510" cy="5166360"/>
            <wp:effectExtent l="0" t="0" r="0" b="2540"/>
            <wp:docPr id="1607443952" name="Picture 2" descr="A table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43952" name="Picture 2" descr="A table of medical inform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66360"/>
                    </a:xfrm>
                    <a:prstGeom prst="rect">
                      <a:avLst/>
                    </a:prstGeom>
                  </pic:spPr>
                </pic:pic>
              </a:graphicData>
            </a:graphic>
          </wp:inline>
        </w:drawing>
      </w:r>
    </w:p>
    <w:p w14:paraId="62A23E24" w14:textId="77777777" w:rsidR="00042853" w:rsidRPr="005737CF" w:rsidRDefault="007B794E">
      <w:pPr>
        <w:rPr>
          <w:rFonts w:ascii="Calibri" w:hAnsi="Calibri" w:cs="Calibri"/>
        </w:rPr>
      </w:pPr>
      <w:r w:rsidRPr="005737CF">
        <w:rPr>
          <w:rFonts w:ascii="Calibri" w:hAnsi="Calibri" w:cs="Calibri"/>
        </w:rPr>
        <w:t>(Farquhar 1991:376)</w:t>
      </w:r>
    </w:p>
    <w:p w14:paraId="50E5C574" w14:textId="27257264" w:rsidR="007B794E" w:rsidRPr="005737CF" w:rsidRDefault="00524ED1">
      <w:pPr>
        <w:rPr>
          <w:rFonts w:ascii="Calibri" w:hAnsi="Calibri" w:cs="Calibri"/>
        </w:rPr>
      </w:pPr>
      <w:r w:rsidRPr="005737CF">
        <w:rPr>
          <w:rFonts w:ascii="Calibri" w:hAnsi="Calibri" w:cs="Calibri"/>
          <w:noProof/>
        </w:rPr>
        <w:lastRenderedPageBreak/>
        <w:drawing>
          <wp:inline distT="0" distB="0" distL="0" distR="0" wp14:anchorId="265C58F0" wp14:editId="0429EE4D">
            <wp:extent cx="5422900" cy="8470900"/>
            <wp:effectExtent l="0" t="0" r="0" b="0"/>
            <wp:docPr id="90160530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5305" name="Picture 3" descr="A close-up of a docum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22900" cy="8470900"/>
                    </a:xfrm>
                    <a:prstGeom prst="rect">
                      <a:avLst/>
                    </a:prstGeom>
                  </pic:spPr>
                </pic:pic>
              </a:graphicData>
            </a:graphic>
          </wp:inline>
        </w:drawing>
      </w:r>
    </w:p>
    <w:p w14:paraId="62168D87" w14:textId="00596777" w:rsidR="005E0AC4" w:rsidRPr="005737CF" w:rsidRDefault="00E75F09">
      <w:pPr>
        <w:rPr>
          <w:rFonts w:ascii="Calibri" w:hAnsi="Calibri" w:cs="Calibri"/>
        </w:rPr>
      </w:pPr>
      <w:r w:rsidRPr="005737CF">
        <w:rPr>
          <w:rFonts w:ascii="Calibri" w:hAnsi="Calibri" w:cs="Calibri"/>
          <w:noProof/>
        </w:rPr>
        <w:lastRenderedPageBreak/>
        <w:drawing>
          <wp:inline distT="0" distB="0" distL="0" distR="0" wp14:anchorId="00E2E360" wp14:editId="4D7F0510">
            <wp:extent cx="5731510" cy="4565650"/>
            <wp:effectExtent l="0" t="0" r="0" b="6350"/>
            <wp:docPr id="22965698" name="Picture 1"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698" name="Picture 1" descr="A table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65650"/>
                    </a:xfrm>
                    <a:prstGeom prst="rect">
                      <a:avLst/>
                    </a:prstGeom>
                  </pic:spPr>
                </pic:pic>
              </a:graphicData>
            </a:graphic>
          </wp:inline>
        </w:drawing>
      </w:r>
    </w:p>
    <w:p w14:paraId="7A0FDC30" w14:textId="291409B1" w:rsidR="004E6EEA" w:rsidRPr="005737CF" w:rsidRDefault="00291B1B">
      <w:pPr>
        <w:rPr>
          <w:rFonts w:ascii="Calibri" w:hAnsi="Calibri" w:cs="Calibri"/>
        </w:rPr>
      </w:pPr>
      <w:r w:rsidRPr="005737CF">
        <w:rPr>
          <w:rFonts w:ascii="Calibri" w:hAnsi="Calibri" w:cs="Calibri"/>
        </w:rPr>
        <w:fldChar w:fldCharType="begin"/>
      </w:r>
      <w:r w:rsidR="003C5713" w:rsidRPr="005737CF">
        <w:rPr>
          <w:rFonts w:ascii="Calibri" w:hAnsi="Calibri" w:cs="Calibri"/>
        </w:rPr>
        <w:instrText xml:space="preserve"> ADDIN ZOTERO_ITEM CSL_CITATION {"citationID":"DqklJFHv","properties":{"formattedCitation":"(Farquhar, 1991)","plainCitation":"(Farquhar, 1991)","dontUpdate":true,"noteIndex":0},"citationItems":[{"id":8992,"uris":["http://zotero.org/users/12624137/items/7TVVX8MV"],"itemData":{"id":8992,"type":"article-journal","abstract":"Focusing on the diagnosis and treatment of female infertility in traditional Chinese medicine's \"women's specialty\" (fu ke), I examine the relationship between anatomical objects or substances and physiological processes in Chinese medical analysis. After considering the significance of gender in medical perception, I cite field observations, textbook explanations, and published cases to illustrate a bias toward the temporal and the processual in Chinese medicine. Continuities between illness experiences and understandings of women's bodies are explored in relation to these clinical modes of knowing.","container-title":"Medical Anthropology Quarterly","ISSN":"0745-5194","issue":"4","note":"publisher: [American Anthropological Association, Wiley]","page":"370-399","source":"JSTOR","title":"Objects, Processes, and Female Infertility in Chinese Medicine","URL":"https://www.jstor.org/stable/649292","volume":"5","author":[{"family":"Farquhar","given":"Judith"}],"accessed":{"date-parts":[["2024",5,26]]},"issued":{"date-parts":[["1991"]]}}}],"schema":"https://github.com/citation-style-language/schema/raw/master/csl-citation.json"} </w:instrText>
      </w:r>
      <w:r w:rsidRPr="005737CF">
        <w:rPr>
          <w:rFonts w:ascii="Calibri" w:hAnsi="Calibri" w:cs="Calibri"/>
        </w:rPr>
        <w:fldChar w:fldCharType="separate"/>
      </w:r>
      <w:r w:rsidRPr="005737CF">
        <w:rPr>
          <w:rFonts w:ascii="Calibri" w:hAnsi="Calibri" w:cs="Calibri"/>
          <w:noProof/>
        </w:rPr>
        <w:t>(Farquhar 1991:384)</w:t>
      </w:r>
      <w:r w:rsidRPr="005737CF">
        <w:rPr>
          <w:rFonts w:ascii="Calibri" w:hAnsi="Calibri" w:cs="Calibri"/>
        </w:rPr>
        <w:fldChar w:fldCharType="end"/>
      </w:r>
    </w:p>
    <w:p w14:paraId="00C48D9E" w14:textId="77777777" w:rsidR="004E6EEA" w:rsidRPr="005737CF" w:rsidRDefault="004E6EEA">
      <w:pPr>
        <w:rPr>
          <w:rFonts w:ascii="Calibri" w:hAnsi="Calibri" w:cs="Calibri"/>
        </w:rPr>
      </w:pPr>
      <w:r w:rsidRPr="005737CF">
        <w:rPr>
          <w:rFonts w:ascii="Calibri" w:hAnsi="Calibri" w:cs="Calibri"/>
        </w:rPr>
        <w:br w:type="page"/>
      </w:r>
    </w:p>
    <w:p w14:paraId="6C701B9A" w14:textId="77777777" w:rsidR="004E6EEA" w:rsidRPr="005737CF" w:rsidRDefault="004E6EEA" w:rsidP="004E6EEA">
      <w:pPr>
        <w:pStyle w:val="Bibliography"/>
        <w:rPr>
          <w:rFonts w:ascii="Calibri" w:hAnsi="Calibri" w:cs="Calibri"/>
          <w:i/>
          <w:iCs/>
        </w:rPr>
      </w:pPr>
      <w:r w:rsidRPr="005737CF">
        <w:rPr>
          <w:rFonts w:ascii="Calibri" w:hAnsi="Calibri" w:cs="Calibri"/>
          <w:i/>
          <w:iCs/>
        </w:rPr>
        <w:lastRenderedPageBreak/>
        <w:t xml:space="preserve">Bibliography </w:t>
      </w:r>
    </w:p>
    <w:p w14:paraId="1892A407" w14:textId="77777777" w:rsidR="00EA53A4" w:rsidRPr="005737CF" w:rsidRDefault="004E6EEA" w:rsidP="00EA53A4">
      <w:pPr>
        <w:pStyle w:val="Bibliography"/>
        <w:rPr>
          <w:rFonts w:ascii="Calibri" w:hAnsi="Calibri" w:cs="Calibri"/>
          <w:lang w:val="en-GB"/>
        </w:rPr>
      </w:pPr>
      <w:r w:rsidRPr="005737CF">
        <w:rPr>
          <w:rFonts w:ascii="Calibri" w:hAnsi="Calibri" w:cs="Calibri"/>
        </w:rPr>
        <w:fldChar w:fldCharType="begin"/>
      </w:r>
      <w:r w:rsidRPr="005737CF">
        <w:rPr>
          <w:rFonts w:ascii="Calibri" w:hAnsi="Calibri" w:cs="Calibri"/>
        </w:rPr>
        <w:instrText xml:space="preserve"> ADDIN ZOTERO_BIBL {"uncited":[],"omitted":[],"custom":[]} CSL_BIBLIOGRAPHY </w:instrText>
      </w:r>
      <w:r w:rsidRPr="005737CF">
        <w:rPr>
          <w:rFonts w:ascii="Calibri" w:hAnsi="Calibri" w:cs="Calibri"/>
        </w:rPr>
        <w:fldChar w:fldCharType="separate"/>
      </w:r>
      <w:r w:rsidR="00EA53A4" w:rsidRPr="005737CF">
        <w:rPr>
          <w:rFonts w:ascii="Calibri" w:hAnsi="Calibri" w:cs="Calibri"/>
          <w:lang w:val="en-GB"/>
        </w:rPr>
        <w:t xml:space="preserve">Bray, F. (1995) ‘A deathly disorder: understanding women’s health in late imperial China’, in D. Bates (ed.) </w:t>
      </w:r>
      <w:r w:rsidR="00EA53A4" w:rsidRPr="005737CF">
        <w:rPr>
          <w:rFonts w:ascii="Calibri" w:hAnsi="Calibri" w:cs="Calibri"/>
          <w:i/>
          <w:iCs/>
          <w:lang w:val="en-GB"/>
        </w:rPr>
        <w:t>Knowledge and the Scholarly Medical Traditions</w:t>
      </w:r>
      <w:r w:rsidR="00EA53A4" w:rsidRPr="005737CF">
        <w:rPr>
          <w:rFonts w:ascii="Calibri" w:hAnsi="Calibri" w:cs="Calibri"/>
          <w:lang w:val="en-GB"/>
        </w:rPr>
        <w:t>. Cambridge: Cambridge University Press, pp. 235–250. Available at: https://doi.org/10.1017/CBO9780511621666.011.</w:t>
      </w:r>
    </w:p>
    <w:p w14:paraId="4CAB5FEF"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Butler, J. (1990) </w:t>
      </w:r>
      <w:r w:rsidRPr="005737CF">
        <w:rPr>
          <w:rFonts w:ascii="Calibri" w:hAnsi="Calibri" w:cs="Calibri"/>
          <w:i/>
          <w:iCs/>
          <w:lang w:val="en-GB"/>
        </w:rPr>
        <w:t>Gender trouble: feminism and the subversion of identity</w:t>
      </w:r>
      <w:r w:rsidRPr="005737CF">
        <w:rPr>
          <w:rFonts w:ascii="Calibri" w:hAnsi="Calibri" w:cs="Calibri"/>
          <w:lang w:val="en-GB"/>
        </w:rPr>
        <w:t>. New York ; Routledge (Thinking gender).</w:t>
      </w:r>
    </w:p>
    <w:p w14:paraId="658C20EC"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Edwards, S. (2023) </w:t>
      </w:r>
      <w:r w:rsidRPr="005737CF">
        <w:rPr>
          <w:rFonts w:ascii="Calibri" w:hAnsi="Calibri" w:cs="Calibri"/>
          <w:i/>
          <w:iCs/>
          <w:lang w:val="en-GB"/>
        </w:rPr>
        <w:t>The ethnobotanical: a world tour of indigenous plant knowledge</w:t>
      </w:r>
      <w:r w:rsidRPr="005737CF">
        <w:rPr>
          <w:rFonts w:ascii="Calibri" w:hAnsi="Calibri" w:cs="Calibri"/>
          <w:lang w:val="en-GB"/>
        </w:rPr>
        <w:t>. London: Greenfinch.</w:t>
      </w:r>
    </w:p>
    <w:p w14:paraId="4BD7FA6A"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Farquhar, J. (1991) ‘Objects, Processes, and Female Infertility in Chinese Medicine’, </w:t>
      </w:r>
      <w:r w:rsidRPr="005737CF">
        <w:rPr>
          <w:rFonts w:ascii="Calibri" w:hAnsi="Calibri" w:cs="Calibri"/>
          <w:i/>
          <w:iCs/>
          <w:lang w:val="en-GB"/>
        </w:rPr>
        <w:t>Medical Anthropology Quarterly</w:t>
      </w:r>
      <w:r w:rsidRPr="005737CF">
        <w:rPr>
          <w:rFonts w:ascii="Calibri" w:hAnsi="Calibri" w:cs="Calibri"/>
          <w:lang w:val="en-GB"/>
        </w:rPr>
        <w:t>, 5(4), pp. 370–399. Available at: https://www.jstor.org/stable/649292 (Accessed: 26 May 2024).</w:t>
      </w:r>
    </w:p>
    <w:p w14:paraId="37AE97F0"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Farquhar, J. (1994) </w:t>
      </w:r>
      <w:r w:rsidRPr="005737CF">
        <w:rPr>
          <w:rFonts w:ascii="Calibri" w:hAnsi="Calibri" w:cs="Calibri"/>
          <w:i/>
          <w:iCs/>
          <w:lang w:val="en-GB"/>
        </w:rPr>
        <w:t>Knowing practice the clinical encounter of Chinese medicine</w:t>
      </w:r>
      <w:r w:rsidRPr="005737CF">
        <w:rPr>
          <w:rFonts w:ascii="Calibri" w:hAnsi="Calibri" w:cs="Calibri"/>
          <w:lang w:val="en-GB"/>
        </w:rPr>
        <w:t>. Boulder: Westview Press (Alexander Street anthropology).</w:t>
      </w:r>
    </w:p>
    <w:p w14:paraId="4007AD73"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Furth, C. (1999) </w:t>
      </w:r>
      <w:r w:rsidRPr="005737CF">
        <w:rPr>
          <w:rFonts w:ascii="Calibri" w:hAnsi="Calibri" w:cs="Calibri"/>
          <w:i/>
          <w:iCs/>
          <w:lang w:val="en-GB"/>
        </w:rPr>
        <w:t>A Flourishing Yin: Gender in China’s Medical History: 960–1665</w:t>
      </w:r>
      <w:r w:rsidRPr="005737CF">
        <w:rPr>
          <w:rFonts w:ascii="Calibri" w:hAnsi="Calibri" w:cs="Calibri"/>
          <w:lang w:val="en-GB"/>
        </w:rPr>
        <w:t>.</w:t>
      </w:r>
    </w:p>
    <w:p w14:paraId="0195F7C3"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Goldschmidt, A. (2022) ‘Pre-Standardised Pharmacology’, in V. Lo and M. Stanley-Baker (eds) </w:t>
      </w:r>
      <w:r w:rsidRPr="005737CF">
        <w:rPr>
          <w:rFonts w:ascii="Calibri" w:hAnsi="Calibri" w:cs="Calibri"/>
          <w:i/>
          <w:iCs/>
          <w:lang w:val="en-GB"/>
        </w:rPr>
        <w:t>Routledge Handbook of Chinese Medicine.</w:t>
      </w:r>
      <w:r w:rsidRPr="005737CF">
        <w:rPr>
          <w:rFonts w:ascii="Calibri" w:hAnsi="Calibri" w:cs="Calibri"/>
          <w:lang w:val="en-GB"/>
        </w:rPr>
        <w:t xml:space="preserve"> Milton: Taylor &amp; Francis, pp. 133–145.</w:t>
      </w:r>
    </w:p>
    <w:p w14:paraId="714EA54A"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Grosz, E. (1994) </w:t>
      </w:r>
      <w:r w:rsidRPr="005737CF">
        <w:rPr>
          <w:rFonts w:ascii="Calibri" w:hAnsi="Calibri" w:cs="Calibri"/>
          <w:i/>
          <w:iCs/>
          <w:lang w:val="en-GB"/>
        </w:rPr>
        <w:t>Volatile bodies: toward a corporeal feminism</w:t>
      </w:r>
      <w:r w:rsidRPr="005737CF">
        <w:rPr>
          <w:rFonts w:ascii="Calibri" w:hAnsi="Calibri" w:cs="Calibri"/>
          <w:lang w:val="en-GB"/>
        </w:rPr>
        <w:t>. Bloomington: Indiana University Press (Theories of representation and difference).</w:t>
      </w:r>
    </w:p>
    <w:p w14:paraId="71280397"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Handwerker, L. (1993) </w:t>
      </w:r>
      <w:r w:rsidRPr="005737CF">
        <w:rPr>
          <w:rFonts w:ascii="Calibri" w:hAnsi="Calibri" w:cs="Calibri"/>
          <w:i/>
          <w:iCs/>
          <w:lang w:val="en-GB"/>
        </w:rPr>
        <w:t>The Hen that Can’t Lay an Egg (bu Xia Dan Mu Ji): The Stigmatization of Female Infertility in Late Twentieth Century China</w:t>
      </w:r>
      <w:r w:rsidRPr="005737CF">
        <w:rPr>
          <w:rFonts w:ascii="Calibri" w:hAnsi="Calibri" w:cs="Calibri"/>
          <w:lang w:val="en-GB"/>
        </w:rPr>
        <w:t>. University of California, Berkeley.</w:t>
      </w:r>
    </w:p>
    <w:p w14:paraId="271E990A"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Handwerker, L. (1998) ‘The consequences of modernity for childless women in China: medicalization and resistance’, in P.A. Kaufert and M.M. Lock (eds) </w:t>
      </w:r>
      <w:r w:rsidRPr="005737CF">
        <w:rPr>
          <w:rFonts w:ascii="Calibri" w:hAnsi="Calibri" w:cs="Calibri"/>
          <w:i/>
          <w:iCs/>
          <w:lang w:val="en-GB"/>
        </w:rPr>
        <w:t>Pragmatic women and body politics</w:t>
      </w:r>
      <w:r w:rsidRPr="005737CF">
        <w:rPr>
          <w:rFonts w:ascii="Calibri" w:hAnsi="Calibri" w:cs="Calibri"/>
          <w:lang w:val="en-GB"/>
        </w:rPr>
        <w:t>. Cambridge: University Press (Cambridge studies in medical anthropology, 5), pp. 178–205.</w:t>
      </w:r>
    </w:p>
    <w:p w14:paraId="5BE1DEBC"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He, S. and Liu, C. (1987) </w:t>
      </w:r>
      <w:r w:rsidRPr="005737CF">
        <w:rPr>
          <w:rFonts w:ascii="Calibri" w:hAnsi="Calibri" w:cs="Calibri"/>
          <w:i/>
          <w:iCs/>
          <w:lang w:val="en-GB"/>
        </w:rPr>
        <w:t>Nuke Linzheng Jingyan Jiyao (Collected Essentials of Clinical Experience in Chinese Medicine)</w:t>
      </w:r>
      <w:r w:rsidRPr="005737CF">
        <w:rPr>
          <w:rFonts w:ascii="Calibri" w:hAnsi="Calibri" w:cs="Calibri"/>
          <w:lang w:val="en-GB"/>
        </w:rPr>
        <w:t>. Guangzhou: Popular Science Press.</w:t>
      </w:r>
    </w:p>
    <w:p w14:paraId="032AC4CB"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Hsu, E. (1999) </w:t>
      </w:r>
      <w:r w:rsidRPr="005737CF">
        <w:rPr>
          <w:rFonts w:ascii="Calibri" w:hAnsi="Calibri" w:cs="Calibri"/>
          <w:i/>
          <w:iCs/>
          <w:lang w:val="en-GB"/>
        </w:rPr>
        <w:t>The Transmission of Chinese Medicine</w:t>
      </w:r>
      <w:r w:rsidRPr="005737CF">
        <w:rPr>
          <w:rFonts w:ascii="Calibri" w:hAnsi="Calibri" w:cs="Calibri"/>
          <w:lang w:val="en-GB"/>
        </w:rPr>
        <w:t>. Cambridge: Cambridge University Press (Cambridge Studies in Medical Anthropology). Available at: https://search.ebscohost.com/login.aspx?direct=true&amp;AuthType=ip,shib&amp;db=nlebk&amp;AN=73814&amp;site=ehost-live&amp;authtype=ip,uid (Accessed: 26 May 2024).</w:t>
      </w:r>
    </w:p>
    <w:p w14:paraId="1ACC41D7"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Hsu, E. (2007) ‘4. The biological in the cultural: the five agents and the body ecologic in Chinese medicine’, in </w:t>
      </w:r>
      <w:r w:rsidRPr="005737CF">
        <w:rPr>
          <w:rFonts w:ascii="Calibri" w:hAnsi="Calibri" w:cs="Calibri"/>
          <w:i/>
          <w:iCs/>
          <w:lang w:val="en-GB"/>
        </w:rPr>
        <w:t>4. The biological in the cultural: the five agents and the body ecologic in Chinese medicine</w:t>
      </w:r>
      <w:r w:rsidRPr="005737CF">
        <w:rPr>
          <w:rFonts w:ascii="Calibri" w:hAnsi="Calibri" w:cs="Calibri"/>
          <w:lang w:val="en-GB"/>
        </w:rPr>
        <w:t>. Berghahn Books, pp. 91–126. Available at: https://doi.org/10.1515/9780857453198-008.</w:t>
      </w:r>
    </w:p>
    <w:p w14:paraId="2906A163"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lastRenderedPageBreak/>
        <w:t xml:space="preserve">Hyun, J.-Y., Jung, H.-S. and Park, J.-Y. (2024) ‘Herbal therapeutics for female infertility: A systematic review and meta-analysis’, </w:t>
      </w:r>
      <w:r w:rsidRPr="005737CF">
        <w:rPr>
          <w:rFonts w:ascii="Calibri" w:hAnsi="Calibri" w:cs="Calibri"/>
          <w:i/>
          <w:iCs/>
          <w:lang w:val="en-GB"/>
        </w:rPr>
        <w:t>Journal of Ethnopharmacology</w:t>
      </w:r>
      <w:r w:rsidRPr="005737CF">
        <w:rPr>
          <w:rFonts w:ascii="Calibri" w:hAnsi="Calibri" w:cs="Calibri"/>
          <w:lang w:val="en-GB"/>
        </w:rPr>
        <w:t>, 319, p. 117258. Available at: https://doi.org/10.1016/j.jep.2023.117258.</w:t>
      </w:r>
    </w:p>
    <w:p w14:paraId="7E6A19FE"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Li, H., Jiang, H. and Liu, J. (2017) ‘Traditional Chinese medical therapy for erectile dysfunction’, </w:t>
      </w:r>
      <w:r w:rsidRPr="005737CF">
        <w:rPr>
          <w:rFonts w:ascii="Calibri" w:hAnsi="Calibri" w:cs="Calibri"/>
          <w:i/>
          <w:iCs/>
          <w:lang w:val="en-GB"/>
        </w:rPr>
        <w:t>Translational Andrology and Urology</w:t>
      </w:r>
      <w:r w:rsidRPr="005737CF">
        <w:rPr>
          <w:rFonts w:ascii="Calibri" w:hAnsi="Calibri" w:cs="Calibri"/>
          <w:lang w:val="en-GB"/>
        </w:rPr>
        <w:t>, 6(2), pp. 192–198. Available at: https://doi.org/10.21037/tau.2017.03.02.</w:t>
      </w:r>
    </w:p>
    <w:p w14:paraId="47742CF8"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Lo, V. (2022) </w:t>
      </w:r>
      <w:r w:rsidRPr="005737CF">
        <w:rPr>
          <w:rFonts w:ascii="Calibri" w:hAnsi="Calibri" w:cs="Calibri"/>
          <w:i/>
          <w:iCs/>
          <w:lang w:val="en-GB"/>
        </w:rPr>
        <w:t>Routledge Handbook of Chinese Medicine.</w:t>
      </w:r>
      <w:r w:rsidRPr="005737CF">
        <w:rPr>
          <w:rFonts w:ascii="Calibri" w:hAnsi="Calibri" w:cs="Calibri"/>
          <w:lang w:val="en-GB"/>
        </w:rPr>
        <w:t xml:space="preserve"> Milton: Taylor &amp; Francis.</w:t>
      </w:r>
    </w:p>
    <w:p w14:paraId="4EEDFE22"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Mauss, M. (1973) ‘Techniques of the body’, </w:t>
      </w:r>
      <w:r w:rsidRPr="005737CF">
        <w:rPr>
          <w:rFonts w:ascii="Calibri" w:hAnsi="Calibri" w:cs="Calibri"/>
          <w:i/>
          <w:iCs/>
          <w:lang w:val="en-GB"/>
        </w:rPr>
        <w:t>Economy and Society</w:t>
      </w:r>
      <w:r w:rsidRPr="005737CF">
        <w:rPr>
          <w:rFonts w:ascii="Calibri" w:hAnsi="Calibri" w:cs="Calibri"/>
          <w:lang w:val="en-GB"/>
        </w:rPr>
        <w:t>, 2(1), pp. 70–88. Available at: https://doi.org/10.1080/03085147300000003.</w:t>
      </w:r>
    </w:p>
    <w:p w14:paraId="1B3B489A"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Merleau-Ponty, M. (2012) </w:t>
      </w:r>
      <w:r w:rsidRPr="005737CF">
        <w:rPr>
          <w:rFonts w:ascii="Calibri" w:hAnsi="Calibri" w:cs="Calibri"/>
          <w:i/>
          <w:iCs/>
          <w:lang w:val="en-GB"/>
        </w:rPr>
        <w:t>Phenomenology of perception</w:t>
      </w:r>
      <w:r w:rsidRPr="005737CF">
        <w:rPr>
          <w:rFonts w:ascii="Calibri" w:hAnsi="Calibri" w:cs="Calibri"/>
          <w:lang w:val="en-GB"/>
        </w:rPr>
        <w:t>. Abingdon, Oxon ; Routledge. Available at: https://doi.org/10.4324/9780203720714.</w:t>
      </w:r>
    </w:p>
    <w:p w14:paraId="4C5D0526"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Moerman, D.E. (2007) ‘Agreement and meaning: Rethinking consensus analysis’, </w:t>
      </w:r>
      <w:r w:rsidRPr="005737CF">
        <w:rPr>
          <w:rFonts w:ascii="Calibri" w:hAnsi="Calibri" w:cs="Calibri"/>
          <w:i/>
          <w:iCs/>
          <w:lang w:val="en-GB"/>
        </w:rPr>
        <w:t>Journal of Ethnopharmacology</w:t>
      </w:r>
      <w:r w:rsidRPr="005737CF">
        <w:rPr>
          <w:rFonts w:ascii="Calibri" w:hAnsi="Calibri" w:cs="Calibri"/>
          <w:lang w:val="en-GB"/>
        </w:rPr>
        <w:t>, 112(3), pp. 451–460. Available at: https://doi.org/10.1016/j.jep.2007.04.001.</w:t>
      </w:r>
    </w:p>
    <w:p w14:paraId="279B6E67"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Nichter, M. and Vuckovic, N. (1994) ‘Agenda for an anthropology of pharmaceutical practice’, </w:t>
      </w:r>
      <w:r w:rsidRPr="005737CF">
        <w:rPr>
          <w:rFonts w:ascii="Calibri" w:hAnsi="Calibri" w:cs="Calibri"/>
          <w:i/>
          <w:iCs/>
          <w:lang w:val="en-GB"/>
        </w:rPr>
        <w:t>Social science &amp; medicine (1982)</w:t>
      </w:r>
      <w:r w:rsidRPr="005737CF">
        <w:rPr>
          <w:rFonts w:ascii="Calibri" w:hAnsi="Calibri" w:cs="Calibri"/>
          <w:lang w:val="en-GB"/>
        </w:rPr>
        <w:t>, 39(11), pp. 1509–1525. Available at: https://doi.org/10.1016/0277-9536(94)90003-5.</w:t>
      </w:r>
    </w:p>
    <w:p w14:paraId="10E738F7"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Pandolfi, M. (1991) ‘Memory within the Body’, in B. Pfleiderer and G. Bibeau (eds) </w:t>
      </w:r>
      <w:r w:rsidRPr="005737CF">
        <w:rPr>
          <w:rFonts w:ascii="Calibri" w:hAnsi="Calibri" w:cs="Calibri"/>
          <w:i/>
          <w:iCs/>
          <w:lang w:val="en-GB"/>
        </w:rPr>
        <w:t>Anthropologies of Medicine: A Colloquium on West European and North American Perspectives</w:t>
      </w:r>
      <w:r w:rsidRPr="005737CF">
        <w:rPr>
          <w:rFonts w:ascii="Calibri" w:hAnsi="Calibri" w:cs="Calibri"/>
          <w:lang w:val="en-GB"/>
        </w:rPr>
        <w:t>. Wiesbaden: Vieweg+Teubner Verlag, pp. 59–65. Available at: https://doi.org/10.1007/978-3-322-87859-5_6.</w:t>
      </w:r>
    </w:p>
    <w:p w14:paraId="11812384"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Prance, G.T. (1991) ‘What is ethnobotany today?’, </w:t>
      </w:r>
      <w:r w:rsidRPr="005737CF">
        <w:rPr>
          <w:rFonts w:ascii="Calibri" w:hAnsi="Calibri" w:cs="Calibri"/>
          <w:i/>
          <w:iCs/>
          <w:lang w:val="en-GB"/>
        </w:rPr>
        <w:t>Journal of Ethnopharmacology</w:t>
      </w:r>
      <w:r w:rsidRPr="005737CF">
        <w:rPr>
          <w:rFonts w:ascii="Calibri" w:hAnsi="Calibri" w:cs="Calibri"/>
          <w:lang w:val="en-GB"/>
        </w:rPr>
        <w:t>, 32(1), pp. 209–216. Available at: https://doi.org/10.1016/0378-8741(91)90120-3.</w:t>
      </w:r>
    </w:p>
    <w:p w14:paraId="223C32E1"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Raphals, L. (1998) </w:t>
      </w:r>
      <w:r w:rsidRPr="005737CF">
        <w:rPr>
          <w:rFonts w:ascii="Calibri" w:hAnsi="Calibri" w:cs="Calibri"/>
          <w:i/>
          <w:iCs/>
          <w:lang w:val="en-GB"/>
        </w:rPr>
        <w:t>Sharing the Light: Representations of Women and Virtue in Early China</w:t>
      </w:r>
      <w:r w:rsidRPr="005737CF">
        <w:rPr>
          <w:rFonts w:ascii="Calibri" w:hAnsi="Calibri" w:cs="Calibri"/>
          <w:lang w:val="en-GB"/>
        </w:rPr>
        <w:t>. State University of New York Press.</w:t>
      </w:r>
    </w:p>
    <w:p w14:paraId="7A78B6DB"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Ried, K. and Stuart, K. (2011) ‘Efficacy of Traditional Chinese Herbal Medicine in the management of female infertility: A systematic review’, </w:t>
      </w:r>
      <w:r w:rsidRPr="005737CF">
        <w:rPr>
          <w:rFonts w:ascii="Calibri" w:hAnsi="Calibri" w:cs="Calibri"/>
          <w:i/>
          <w:iCs/>
          <w:lang w:val="en-GB"/>
        </w:rPr>
        <w:t>Complementary Therapies in Medicine</w:t>
      </w:r>
      <w:r w:rsidRPr="005737CF">
        <w:rPr>
          <w:rFonts w:ascii="Calibri" w:hAnsi="Calibri" w:cs="Calibri"/>
          <w:lang w:val="en-GB"/>
        </w:rPr>
        <w:t>, 19(6), pp. 319–331. Available at: https://doi.org/10.1016/j.ctim.2011.09.003.</w:t>
      </w:r>
    </w:p>
    <w:p w14:paraId="040BD697"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Sandfort, T.G.M. </w:t>
      </w:r>
      <w:r w:rsidRPr="005737CF">
        <w:rPr>
          <w:rFonts w:ascii="Calibri" w:hAnsi="Calibri" w:cs="Calibri"/>
          <w:i/>
          <w:iCs/>
          <w:lang w:val="en-GB"/>
        </w:rPr>
        <w:t>et al.</w:t>
      </w:r>
      <w:r w:rsidRPr="005737CF">
        <w:rPr>
          <w:rFonts w:ascii="Calibri" w:hAnsi="Calibri" w:cs="Calibri"/>
          <w:lang w:val="en-GB"/>
        </w:rPr>
        <w:t xml:space="preserve"> (2008) ‘Long-Term Health Correlates of Timing of Sexual Debut: Results From a National US Study’, </w:t>
      </w:r>
      <w:r w:rsidRPr="005737CF">
        <w:rPr>
          <w:rFonts w:ascii="Calibri" w:hAnsi="Calibri" w:cs="Calibri"/>
          <w:i/>
          <w:iCs/>
          <w:lang w:val="en-GB"/>
        </w:rPr>
        <w:t>American Journal of Public Health</w:t>
      </w:r>
      <w:r w:rsidRPr="005737CF">
        <w:rPr>
          <w:rFonts w:ascii="Calibri" w:hAnsi="Calibri" w:cs="Calibri"/>
          <w:lang w:val="en-GB"/>
        </w:rPr>
        <w:t>, 98(1), pp. 155–161. Available at: https://doi.org/10.2105/AJPH.2006.097444.</w:t>
      </w:r>
    </w:p>
    <w:p w14:paraId="5534090A"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Stanley-Baker, M. (2022) ‘Qi</w:t>
      </w:r>
      <w:r w:rsidRPr="005737CF">
        <w:rPr>
          <w:rFonts w:ascii="Calibri" w:eastAsia="Microsoft YaHei" w:hAnsi="Calibri" w:cs="Calibri"/>
          <w:lang w:val="en-GB"/>
        </w:rPr>
        <w:t>氣</w:t>
      </w:r>
      <w:r w:rsidRPr="005737CF">
        <w:rPr>
          <w:rFonts w:ascii="Calibri" w:hAnsi="Calibri" w:cs="Calibri"/>
          <w:lang w:val="en-GB"/>
        </w:rPr>
        <w:t xml:space="preserve"> A means for cohering natural knowledge’, in V. Lo and M. Stanley-Baker (eds) </w:t>
      </w:r>
      <w:r w:rsidRPr="005737CF">
        <w:rPr>
          <w:rFonts w:ascii="Calibri" w:hAnsi="Calibri" w:cs="Calibri"/>
          <w:i/>
          <w:iCs/>
          <w:lang w:val="en-GB"/>
        </w:rPr>
        <w:t>Routledge Handbook of Chinese Medicine.</w:t>
      </w:r>
      <w:r w:rsidRPr="005737CF">
        <w:rPr>
          <w:rFonts w:ascii="Calibri" w:hAnsi="Calibri" w:cs="Calibri"/>
          <w:lang w:val="en-GB"/>
        </w:rPr>
        <w:t xml:space="preserve"> Milton: Taylor &amp; Francis, pp. 23–50.</w:t>
      </w:r>
    </w:p>
    <w:p w14:paraId="484BA896"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Treichler, P.A. (1987) ‘AIDS, Homophobia, and Biomedical Discourse: An Epidemic of Signification’, </w:t>
      </w:r>
      <w:r w:rsidRPr="005737CF">
        <w:rPr>
          <w:rFonts w:ascii="Calibri" w:hAnsi="Calibri" w:cs="Calibri"/>
          <w:i/>
          <w:iCs/>
          <w:lang w:val="en-GB"/>
        </w:rPr>
        <w:t>October</w:t>
      </w:r>
      <w:r w:rsidRPr="005737CF">
        <w:rPr>
          <w:rFonts w:ascii="Calibri" w:hAnsi="Calibri" w:cs="Calibri"/>
          <w:lang w:val="en-GB"/>
        </w:rPr>
        <w:t>, 43, pp. 31–70. Available at: https://doi.org/10.2307/3397564.</w:t>
      </w:r>
    </w:p>
    <w:p w14:paraId="198F682C"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lastRenderedPageBreak/>
        <w:t xml:space="preserve">Unschuld, P.U. and Tessenow, H. (2011) </w:t>
      </w:r>
      <w:r w:rsidRPr="005737CF">
        <w:rPr>
          <w:rFonts w:ascii="Calibri" w:hAnsi="Calibri" w:cs="Calibri"/>
          <w:i/>
          <w:iCs/>
          <w:lang w:val="en-GB"/>
        </w:rPr>
        <w:t>Huang Di Nei Jing Su Wen: An Annotated Translation of Huang Di’s Inner Classic – Basic Questions: 2 volumes, Volumes of the Huang Di Nei Jing Su Wen Project. Paul U. Unschuld, General Editor</w:t>
      </w:r>
      <w:r w:rsidRPr="005737CF">
        <w:rPr>
          <w:rFonts w:ascii="Calibri" w:hAnsi="Calibri" w:cs="Calibri"/>
          <w:lang w:val="en-GB"/>
        </w:rPr>
        <w:t>.</w:t>
      </w:r>
    </w:p>
    <w:p w14:paraId="2D9C261E"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Waltner, A.B. (1990) </w:t>
      </w:r>
      <w:r w:rsidRPr="005737CF">
        <w:rPr>
          <w:rFonts w:ascii="Calibri" w:hAnsi="Calibri" w:cs="Calibri"/>
          <w:i/>
          <w:iCs/>
          <w:lang w:val="en-GB"/>
        </w:rPr>
        <w:t>Getting an heir: adoption and the construction of kinship in late imperial China</w:t>
      </w:r>
      <w:r w:rsidRPr="005737CF">
        <w:rPr>
          <w:rFonts w:ascii="Calibri" w:hAnsi="Calibri" w:cs="Calibri"/>
          <w:lang w:val="en-GB"/>
        </w:rPr>
        <w:t>. Honolulu, Hawaii: University of Hawaii Press.</w:t>
      </w:r>
    </w:p>
    <w:p w14:paraId="5A6F2756"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Yishan, W. (2022) ‘Sexing the Chinese Body Pre-modern Chinese medicine through the lens of gender’, in V. Lo and M. Stanley-Baker (eds) </w:t>
      </w:r>
      <w:r w:rsidRPr="005737CF">
        <w:rPr>
          <w:rFonts w:ascii="Calibri" w:hAnsi="Calibri" w:cs="Calibri"/>
          <w:i/>
          <w:iCs/>
          <w:lang w:val="en-GB"/>
        </w:rPr>
        <w:t>Routledge Handbook of Chinese Medicine.</w:t>
      </w:r>
      <w:r w:rsidRPr="005737CF">
        <w:rPr>
          <w:rFonts w:ascii="Calibri" w:hAnsi="Calibri" w:cs="Calibri"/>
          <w:lang w:val="en-GB"/>
        </w:rPr>
        <w:t xml:space="preserve"> Milton: Taylor &amp; Francis, pp. 356–367.</w:t>
      </w:r>
    </w:p>
    <w:p w14:paraId="7544F14B"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Yun-Ju, C. (2022) ‘Yin, Yang and Five Agents (Wuxing) in the Basic Questions and early Han (202 BCE - 220 CE) Medical Manuscripts’, in V. Lo and M. Stanley-Baker (eds) </w:t>
      </w:r>
      <w:r w:rsidRPr="005737CF">
        <w:rPr>
          <w:rFonts w:ascii="Calibri" w:hAnsi="Calibri" w:cs="Calibri"/>
          <w:i/>
          <w:iCs/>
          <w:lang w:val="en-GB"/>
        </w:rPr>
        <w:t>Routledge Handbook of Chinese Medicine.</w:t>
      </w:r>
      <w:r w:rsidRPr="005737CF">
        <w:rPr>
          <w:rFonts w:ascii="Calibri" w:hAnsi="Calibri" w:cs="Calibri"/>
          <w:lang w:val="en-GB"/>
        </w:rPr>
        <w:t xml:space="preserve"> Milton: Taylor &amp; Francis, pp. 13–22.</w:t>
      </w:r>
    </w:p>
    <w:p w14:paraId="70E9CF64" w14:textId="77777777" w:rsidR="00EA53A4" w:rsidRPr="005737CF" w:rsidRDefault="00EA53A4" w:rsidP="00EA53A4">
      <w:pPr>
        <w:pStyle w:val="Bibliography"/>
        <w:rPr>
          <w:rFonts w:ascii="Calibri" w:hAnsi="Calibri" w:cs="Calibri"/>
          <w:lang w:val="en-GB"/>
        </w:rPr>
      </w:pPr>
      <w:r w:rsidRPr="005737CF">
        <w:rPr>
          <w:rFonts w:ascii="Calibri" w:hAnsi="Calibri" w:cs="Calibri"/>
          <w:lang w:val="en-GB"/>
        </w:rPr>
        <w:t xml:space="preserve">Zhang, E. (2015) </w:t>
      </w:r>
      <w:r w:rsidRPr="005737CF">
        <w:rPr>
          <w:rFonts w:ascii="Calibri" w:hAnsi="Calibri" w:cs="Calibri"/>
          <w:i/>
          <w:iCs/>
          <w:lang w:val="en-GB"/>
        </w:rPr>
        <w:t>The impotence epidemic: men’s medicine and sexual desire in contemporary China</w:t>
      </w:r>
      <w:r w:rsidRPr="005737CF">
        <w:rPr>
          <w:rFonts w:ascii="Calibri" w:hAnsi="Calibri" w:cs="Calibri"/>
          <w:lang w:val="en-GB"/>
        </w:rPr>
        <w:t>. Durham: Duke University Press (Critical global health).</w:t>
      </w:r>
    </w:p>
    <w:p w14:paraId="35340E44" w14:textId="23A470B6" w:rsidR="00E75F09" w:rsidRPr="009D66B1" w:rsidRDefault="004E6EEA">
      <w:pPr>
        <w:rPr>
          <w:rFonts w:ascii="Times New Roman" w:hAnsi="Times New Roman" w:cs="Times New Roman"/>
        </w:rPr>
      </w:pPr>
      <w:r w:rsidRPr="005737CF">
        <w:rPr>
          <w:rFonts w:ascii="Calibri" w:hAnsi="Calibri" w:cs="Calibri"/>
        </w:rPr>
        <w:fldChar w:fldCharType="end"/>
      </w:r>
    </w:p>
    <w:sectPr w:rsidR="00E75F09" w:rsidRPr="009D66B1">
      <w:headerReference w:type="even" r:id="rId1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F626D" w14:textId="77777777" w:rsidR="00907764" w:rsidRDefault="00907764" w:rsidP="00F47CF3">
      <w:pPr>
        <w:spacing w:after="0" w:line="240" w:lineRule="auto"/>
      </w:pPr>
      <w:r>
        <w:separator/>
      </w:r>
    </w:p>
  </w:endnote>
  <w:endnote w:type="continuationSeparator" w:id="0">
    <w:p w14:paraId="429E55BC" w14:textId="77777777" w:rsidR="00907764" w:rsidRDefault="00907764" w:rsidP="00F47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6C391" w14:textId="77777777" w:rsidR="00907764" w:rsidRDefault="00907764" w:rsidP="00F47CF3">
      <w:pPr>
        <w:spacing w:after="0" w:line="240" w:lineRule="auto"/>
      </w:pPr>
      <w:r>
        <w:separator/>
      </w:r>
    </w:p>
  </w:footnote>
  <w:footnote w:type="continuationSeparator" w:id="0">
    <w:p w14:paraId="316EF955" w14:textId="77777777" w:rsidR="00907764" w:rsidRDefault="00907764" w:rsidP="00F47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3583954"/>
      <w:docPartObj>
        <w:docPartGallery w:val="Page Numbers (Top of Page)"/>
        <w:docPartUnique/>
      </w:docPartObj>
    </w:sdtPr>
    <w:sdtContent>
      <w:p w14:paraId="4788417D" w14:textId="66CAF13D" w:rsidR="00F47CF3" w:rsidRDefault="00F47CF3" w:rsidP="00FC4D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F3EB41" w14:textId="77777777" w:rsidR="00F47CF3" w:rsidRDefault="00F47CF3" w:rsidP="00F47CF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00548569"/>
      <w:docPartObj>
        <w:docPartGallery w:val="Page Numbers (Top of Page)"/>
        <w:docPartUnique/>
      </w:docPartObj>
    </w:sdtPr>
    <w:sdtContent>
      <w:p w14:paraId="0F3504C0" w14:textId="6E127CF4" w:rsidR="00F47CF3" w:rsidRDefault="00F47CF3" w:rsidP="00FC4D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16BB309" w14:textId="5DF8131B" w:rsidR="00F47CF3" w:rsidRDefault="00F47CF3" w:rsidP="00F47CF3">
    <w:pPr>
      <w:pStyle w:val="NormalWeb"/>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5"/>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8A"/>
    <w:rsid w:val="00000F5B"/>
    <w:rsid w:val="00004EED"/>
    <w:rsid w:val="000100D1"/>
    <w:rsid w:val="00011CF4"/>
    <w:rsid w:val="00016F0B"/>
    <w:rsid w:val="00020BC0"/>
    <w:rsid w:val="000315CE"/>
    <w:rsid w:val="00032365"/>
    <w:rsid w:val="0003381A"/>
    <w:rsid w:val="000344B4"/>
    <w:rsid w:val="00036832"/>
    <w:rsid w:val="00042379"/>
    <w:rsid w:val="00042853"/>
    <w:rsid w:val="00045236"/>
    <w:rsid w:val="00065376"/>
    <w:rsid w:val="000705B6"/>
    <w:rsid w:val="00075B7E"/>
    <w:rsid w:val="000768B8"/>
    <w:rsid w:val="00077555"/>
    <w:rsid w:val="000804DA"/>
    <w:rsid w:val="00080EA3"/>
    <w:rsid w:val="000817F4"/>
    <w:rsid w:val="00083186"/>
    <w:rsid w:val="000862D1"/>
    <w:rsid w:val="0009353D"/>
    <w:rsid w:val="00094372"/>
    <w:rsid w:val="000946E2"/>
    <w:rsid w:val="00096156"/>
    <w:rsid w:val="000A22B8"/>
    <w:rsid w:val="000C04D8"/>
    <w:rsid w:val="000C313F"/>
    <w:rsid w:val="000D4045"/>
    <w:rsid w:val="000D7852"/>
    <w:rsid w:val="000E150A"/>
    <w:rsid w:val="000E3E66"/>
    <w:rsid w:val="000E4335"/>
    <w:rsid w:val="000E5E66"/>
    <w:rsid w:val="000F074F"/>
    <w:rsid w:val="000F0D82"/>
    <w:rsid w:val="000F32CB"/>
    <w:rsid w:val="000F4031"/>
    <w:rsid w:val="000F42CB"/>
    <w:rsid w:val="000F5264"/>
    <w:rsid w:val="000F5F30"/>
    <w:rsid w:val="00101E7F"/>
    <w:rsid w:val="001021EB"/>
    <w:rsid w:val="0010532A"/>
    <w:rsid w:val="0010544A"/>
    <w:rsid w:val="00106D62"/>
    <w:rsid w:val="00112D48"/>
    <w:rsid w:val="00113E5E"/>
    <w:rsid w:val="00133859"/>
    <w:rsid w:val="001357D8"/>
    <w:rsid w:val="00137622"/>
    <w:rsid w:val="00142F6A"/>
    <w:rsid w:val="001437D5"/>
    <w:rsid w:val="00150220"/>
    <w:rsid w:val="001532DE"/>
    <w:rsid w:val="00153F5E"/>
    <w:rsid w:val="00160EA8"/>
    <w:rsid w:val="0016228C"/>
    <w:rsid w:val="001667F0"/>
    <w:rsid w:val="001669C2"/>
    <w:rsid w:val="00170713"/>
    <w:rsid w:val="00176531"/>
    <w:rsid w:val="00181436"/>
    <w:rsid w:val="00182434"/>
    <w:rsid w:val="0018648E"/>
    <w:rsid w:val="0019592B"/>
    <w:rsid w:val="001A2B1D"/>
    <w:rsid w:val="001A3E4F"/>
    <w:rsid w:val="001A6C68"/>
    <w:rsid w:val="001B3E35"/>
    <w:rsid w:val="001C0B63"/>
    <w:rsid w:val="001C5E0C"/>
    <w:rsid w:val="001D08F6"/>
    <w:rsid w:val="001D2637"/>
    <w:rsid w:val="001E2C6F"/>
    <w:rsid w:val="001E5031"/>
    <w:rsid w:val="001F321F"/>
    <w:rsid w:val="001F43CB"/>
    <w:rsid w:val="001F7B9A"/>
    <w:rsid w:val="00202BFE"/>
    <w:rsid w:val="002030D7"/>
    <w:rsid w:val="002039A9"/>
    <w:rsid w:val="00207946"/>
    <w:rsid w:val="002117C2"/>
    <w:rsid w:val="00213FA9"/>
    <w:rsid w:val="00214B6A"/>
    <w:rsid w:val="00217DF0"/>
    <w:rsid w:val="00224412"/>
    <w:rsid w:val="00224A58"/>
    <w:rsid w:val="00243D0B"/>
    <w:rsid w:val="00246B9B"/>
    <w:rsid w:val="0025761F"/>
    <w:rsid w:val="0026070B"/>
    <w:rsid w:val="002608D3"/>
    <w:rsid w:val="00260BDA"/>
    <w:rsid w:val="002612B1"/>
    <w:rsid w:val="0026241A"/>
    <w:rsid w:val="00270158"/>
    <w:rsid w:val="00281146"/>
    <w:rsid w:val="00281C36"/>
    <w:rsid w:val="002847CB"/>
    <w:rsid w:val="00284C8F"/>
    <w:rsid w:val="00286FE4"/>
    <w:rsid w:val="00291B1B"/>
    <w:rsid w:val="002924AA"/>
    <w:rsid w:val="0029462E"/>
    <w:rsid w:val="002A2B23"/>
    <w:rsid w:val="002A2C3F"/>
    <w:rsid w:val="002B0AEB"/>
    <w:rsid w:val="002C0762"/>
    <w:rsid w:val="002C7124"/>
    <w:rsid w:val="002C715A"/>
    <w:rsid w:val="002C7D5D"/>
    <w:rsid w:val="002D21ED"/>
    <w:rsid w:val="002D2904"/>
    <w:rsid w:val="002E1D57"/>
    <w:rsid w:val="002F75A5"/>
    <w:rsid w:val="003021FE"/>
    <w:rsid w:val="00302DF7"/>
    <w:rsid w:val="00307B08"/>
    <w:rsid w:val="00323082"/>
    <w:rsid w:val="00324BAD"/>
    <w:rsid w:val="00324FC6"/>
    <w:rsid w:val="00326A4C"/>
    <w:rsid w:val="0032748A"/>
    <w:rsid w:val="0033009D"/>
    <w:rsid w:val="00330257"/>
    <w:rsid w:val="00332877"/>
    <w:rsid w:val="00342EAA"/>
    <w:rsid w:val="00342F61"/>
    <w:rsid w:val="00343E39"/>
    <w:rsid w:val="0034497F"/>
    <w:rsid w:val="00362FC0"/>
    <w:rsid w:val="00363B86"/>
    <w:rsid w:val="00371810"/>
    <w:rsid w:val="00376546"/>
    <w:rsid w:val="00377CF8"/>
    <w:rsid w:val="00383442"/>
    <w:rsid w:val="00383947"/>
    <w:rsid w:val="00386466"/>
    <w:rsid w:val="00390749"/>
    <w:rsid w:val="00393BB1"/>
    <w:rsid w:val="00395273"/>
    <w:rsid w:val="0039576C"/>
    <w:rsid w:val="003A2F0C"/>
    <w:rsid w:val="003A32A6"/>
    <w:rsid w:val="003B0415"/>
    <w:rsid w:val="003B4668"/>
    <w:rsid w:val="003C09E1"/>
    <w:rsid w:val="003C264E"/>
    <w:rsid w:val="003C29AA"/>
    <w:rsid w:val="003C5713"/>
    <w:rsid w:val="003D1B35"/>
    <w:rsid w:val="003D3713"/>
    <w:rsid w:val="003D5AFD"/>
    <w:rsid w:val="003D6C36"/>
    <w:rsid w:val="003E0B25"/>
    <w:rsid w:val="003E0C81"/>
    <w:rsid w:val="003E2F70"/>
    <w:rsid w:val="003E4F5C"/>
    <w:rsid w:val="003F3F72"/>
    <w:rsid w:val="0040156B"/>
    <w:rsid w:val="004123D4"/>
    <w:rsid w:val="0042048D"/>
    <w:rsid w:val="00420A69"/>
    <w:rsid w:val="00421F51"/>
    <w:rsid w:val="0042425E"/>
    <w:rsid w:val="00424946"/>
    <w:rsid w:val="00425E58"/>
    <w:rsid w:val="00427BDF"/>
    <w:rsid w:val="00432BF9"/>
    <w:rsid w:val="004340C8"/>
    <w:rsid w:val="00434311"/>
    <w:rsid w:val="00435D65"/>
    <w:rsid w:val="00446D87"/>
    <w:rsid w:val="0045100B"/>
    <w:rsid w:val="0046019A"/>
    <w:rsid w:val="004618C4"/>
    <w:rsid w:val="00471262"/>
    <w:rsid w:val="00476316"/>
    <w:rsid w:val="004814CB"/>
    <w:rsid w:val="004A36F6"/>
    <w:rsid w:val="004A6FF3"/>
    <w:rsid w:val="004C0126"/>
    <w:rsid w:val="004C1259"/>
    <w:rsid w:val="004C432C"/>
    <w:rsid w:val="004C5F51"/>
    <w:rsid w:val="004C6DBC"/>
    <w:rsid w:val="004D0A0A"/>
    <w:rsid w:val="004D27D6"/>
    <w:rsid w:val="004D2BC9"/>
    <w:rsid w:val="004E3C82"/>
    <w:rsid w:val="004E4514"/>
    <w:rsid w:val="004E459A"/>
    <w:rsid w:val="004E4701"/>
    <w:rsid w:val="004E6EEA"/>
    <w:rsid w:val="004E7E98"/>
    <w:rsid w:val="004F1344"/>
    <w:rsid w:val="004F15D1"/>
    <w:rsid w:val="004F2BCB"/>
    <w:rsid w:val="004F5EA3"/>
    <w:rsid w:val="00502A27"/>
    <w:rsid w:val="005112CB"/>
    <w:rsid w:val="005123BD"/>
    <w:rsid w:val="00512A00"/>
    <w:rsid w:val="005146AB"/>
    <w:rsid w:val="0051621D"/>
    <w:rsid w:val="00516F38"/>
    <w:rsid w:val="00524ED1"/>
    <w:rsid w:val="00530370"/>
    <w:rsid w:val="00532732"/>
    <w:rsid w:val="00557EB0"/>
    <w:rsid w:val="00564401"/>
    <w:rsid w:val="005647D4"/>
    <w:rsid w:val="00564BB6"/>
    <w:rsid w:val="0056707B"/>
    <w:rsid w:val="005737CF"/>
    <w:rsid w:val="00581525"/>
    <w:rsid w:val="005826D9"/>
    <w:rsid w:val="005911F1"/>
    <w:rsid w:val="00596B82"/>
    <w:rsid w:val="005A1643"/>
    <w:rsid w:val="005A1D05"/>
    <w:rsid w:val="005A586E"/>
    <w:rsid w:val="005A5966"/>
    <w:rsid w:val="005B5113"/>
    <w:rsid w:val="005D1A83"/>
    <w:rsid w:val="005D479D"/>
    <w:rsid w:val="005E0AC4"/>
    <w:rsid w:val="005E2E56"/>
    <w:rsid w:val="005E695F"/>
    <w:rsid w:val="00603DA3"/>
    <w:rsid w:val="006044F7"/>
    <w:rsid w:val="0060454C"/>
    <w:rsid w:val="006128FF"/>
    <w:rsid w:val="00614402"/>
    <w:rsid w:val="00621F4A"/>
    <w:rsid w:val="00622596"/>
    <w:rsid w:val="00624061"/>
    <w:rsid w:val="00626176"/>
    <w:rsid w:val="00626C02"/>
    <w:rsid w:val="00627A43"/>
    <w:rsid w:val="00627FAE"/>
    <w:rsid w:val="00630F29"/>
    <w:rsid w:val="00631551"/>
    <w:rsid w:val="0063472F"/>
    <w:rsid w:val="00641A64"/>
    <w:rsid w:val="00641AA8"/>
    <w:rsid w:val="00651255"/>
    <w:rsid w:val="006524D3"/>
    <w:rsid w:val="00663240"/>
    <w:rsid w:val="00670284"/>
    <w:rsid w:val="00677BFA"/>
    <w:rsid w:val="00682480"/>
    <w:rsid w:val="00691B56"/>
    <w:rsid w:val="006A0E6A"/>
    <w:rsid w:val="006A0EDB"/>
    <w:rsid w:val="006A22E6"/>
    <w:rsid w:val="006A5F0D"/>
    <w:rsid w:val="006B2050"/>
    <w:rsid w:val="006B7917"/>
    <w:rsid w:val="006C01D3"/>
    <w:rsid w:val="006C67CC"/>
    <w:rsid w:val="006D2DE0"/>
    <w:rsid w:val="006D5927"/>
    <w:rsid w:val="006E1239"/>
    <w:rsid w:val="006E24BB"/>
    <w:rsid w:val="006E41AA"/>
    <w:rsid w:val="006E4B56"/>
    <w:rsid w:val="006E556C"/>
    <w:rsid w:val="006F05CB"/>
    <w:rsid w:val="006F14F8"/>
    <w:rsid w:val="006F6CB8"/>
    <w:rsid w:val="007112A2"/>
    <w:rsid w:val="00716329"/>
    <w:rsid w:val="007179F2"/>
    <w:rsid w:val="007211DA"/>
    <w:rsid w:val="007215FC"/>
    <w:rsid w:val="00732A1E"/>
    <w:rsid w:val="007330CE"/>
    <w:rsid w:val="00742B63"/>
    <w:rsid w:val="00744AB3"/>
    <w:rsid w:val="00745364"/>
    <w:rsid w:val="0074717B"/>
    <w:rsid w:val="00750849"/>
    <w:rsid w:val="00753363"/>
    <w:rsid w:val="00756BC3"/>
    <w:rsid w:val="00757280"/>
    <w:rsid w:val="00761B93"/>
    <w:rsid w:val="00764E69"/>
    <w:rsid w:val="007707C3"/>
    <w:rsid w:val="00786498"/>
    <w:rsid w:val="00786D1B"/>
    <w:rsid w:val="0079333D"/>
    <w:rsid w:val="007A2977"/>
    <w:rsid w:val="007A5B21"/>
    <w:rsid w:val="007A7B5E"/>
    <w:rsid w:val="007B3A8C"/>
    <w:rsid w:val="007B6332"/>
    <w:rsid w:val="007B794E"/>
    <w:rsid w:val="007C26BF"/>
    <w:rsid w:val="007C40B7"/>
    <w:rsid w:val="007D5793"/>
    <w:rsid w:val="007D6277"/>
    <w:rsid w:val="007D6DA6"/>
    <w:rsid w:val="007E0F45"/>
    <w:rsid w:val="007E27E8"/>
    <w:rsid w:val="007E4B74"/>
    <w:rsid w:val="007F17D7"/>
    <w:rsid w:val="007F29AB"/>
    <w:rsid w:val="007F7FD5"/>
    <w:rsid w:val="00800AA9"/>
    <w:rsid w:val="00824607"/>
    <w:rsid w:val="00836B0A"/>
    <w:rsid w:val="00847931"/>
    <w:rsid w:val="00851594"/>
    <w:rsid w:val="00854E89"/>
    <w:rsid w:val="00856493"/>
    <w:rsid w:val="00857445"/>
    <w:rsid w:val="008748D2"/>
    <w:rsid w:val="00894D61"/>
    <w:rsid w:val="008A10F1"/>
    <w:rsid w:val="008A2FE3"/>
    <w:rsid w:val="008A33AF"/>
    <w:rsid w:val="008B034B"/>
    <w:rsid w:val="008B0B4B"/>
    <w:rsid w:val="008B1114"/>
    <w:rsid w:val="008B2510"/>
    <w:rsid w:val="008B56EC"/>
    <w:rsid w:val="008C3820"/>
    <w:rsid w:val="008D487A"/>
    <w:rsid w:val="008D4891"/>
    <w:rsid w:val="008D48BC"/>
    <w:rsid w:val="008D76FF"/>
    <w:rsid w:val="008E3E50"/>
    <w:rsid w:val="008E5E11"/>
    <w:rsid w:val="008F1D75"/>
    <w:rsid w:val="008F2A66"/>
    <w:rsid w:val="008F2C01"/>
    <w:rsid w:val="008F31AC"/>
    <w:rsid w:val="008F3EA8"/>
    <w:rsid w:val="008F6A68"/>
    <w:rsid w:val="00907764"/>
    <w:rsid w:val="00917AEA"/>
    <w:rsid w:val="009267F5"/>
    <w:rsid w:val="00926F4F"/>
    <w:rsid w:val="00933BCE"/>
    <w:rsid w:val="0093459A"/>
    <w:rsid w:val="0094185D"/>
    <w:rsid w:val="009463F2"/>
    <w:rsid w:val="00947A5E"/>
    <w:rsid w:val="00953C06"/>
    <w:rsid w:val="00953F69"/>
    <w:rsid w:val="009557DF"/>
    <w:rsid w:val="00957A28"/>
    <w:rsid w:val="0096056B"/>
    <w:rsid w:val="00960C44"/>
    <w:rsid w:val="00960FD1"/>
    <w:rsid w:val="00962EF2"/>
    <w:rsid w:val="00963EA2"/>
    <w:rsid w:val="00970F01"/>
    <w:rsid w:val="00971E64"/>
    <w:rsid w:val="00972D3D"/>
    <w:rsid w:val="009817B8"/>
    <w:rsid w:val="009836A5"/>
    <w:rsid w:val="00992567"/>
    <w:rsid w:val="00992742"/>
    <w:rsid w:val="009A1DEC"/>
    <w:rsid w:val="009A4402"/>
    <w:rsid w:val="009A4FE8"/>
    <w:rsid w:val="009A566F"/>
    <w:rsid w:val="009A6970"/>
    <w:rsid w:val="009B1463"/>
    <w:rsid w:val="009B326B"/>
    <w:rsid w:val="009C25B7"/>
    <w:rsid w:val="009C5B5F"/>
    <w:rsid w:val="009C7A02"/>
    <w:rsid w:val="009D66B1"/>
    <w:rsid w:val="009D75FD"/>
    <w:rsid w:val="009D7BC7"/>
    <w:rsid w:val="009E0BB5"/>
    <w:rsid w:val="009E297A"/>
    <w:rsid w:val="009E59AB"/>
    <w:rsid w:val="009E6BC4"/>
    <w:rsid w:val="00A02BC4"/>
    <w:rsid w:val="00A058CD"/>
    <w:rsid w:val="00A07404"/>
    <w:rsid w:val="00A15B96"/>
    <w:rsid w:val="00A22A06"/>
    <w:rsid w:val="00A23B5C"/>
    <w:rsid w:val="00A30246"/>
    <w:rsid w:val="00A35DFD"/>
    <w:rsid w:val="00A41994"/>
    <w:rsid w:val="00A517D3"/>
    <w:rsid w:val="00A52214"/>
    <w:rsid w:val="00A52D3F"/>
    <w:rsid w:val="00A55619"/>
    <w:rsid w:val="00A55FE5"/>
    <w:rsid w:val="00A56106"/>
    <w:rsid w:val="00A705B8"/>
    <w:rsid w:val="00A71CC2"/>
    <w:rsid w:val="00A75AF3"/>
    <w:rsid w:val="00A768B2"/>
    <w:rsid w:val="00A77917"/>
    <w:rsid w:val="00A81E25"/>
    <w:rsid w:val="00A839DE"/>
    <w:rsid w:val="00A91D06"/>
    <w:rsid w:val="00A95DAF"/>
    <w:rsid w:val="00A9647A"/>
    <w:rsid w:val="00AA2427"/>
    <w:rsid w:val="00AA5832"/>
    <w:rsid w:val="00AA5CB6"/>
    <w:rsid w:val="00AB09F2"/>
    <w:rsid w:val="00AC5BEB"/>
    <w:rsid w:val="00AC5D0B"/>
    <w:rsid w:val="00AC78BF"/>
    <w:rsid w:val="00AD0E1A"/>
    <w:rsid w:val="00AD14FB"/>
    <w:rsid w:val="00AD32D1"/>
    <w:rsid w:val="00AE14B7"/>
    <w:rsid w:val="00AE4564"/>
    <w:rsid w:val="00AE4D73"/>
    <w:rsid w:val="00AF52B7"/>
    <w:rsid w:val="00AF5892"/>
    <w:rsid w:val="00AF68F5"/>
    <w:rsid w:val="00B076EB"/>
    <w:rsid w:val="00B1091B"/>
    <w:rsid w:val="00B13A6A"/>
    <w:rsid w:val="00B14AB4"/>
    <w:rsid w:val="00B16408"/>
    <w:rsid w:val="00B1789B"/>
    <w:rsid w:val="00B17B59"/>
    <w:rsid w:val="00B25006"/>
    <w:rsid w:val="00B331BF"/>
    <w:rsid w:val="00B35F6A"/>
    <w:rsid w:val="00B431CD"/>
    <w:rsid w:val="00B50F78"/>
    <w:rsid w:val="00B64C0A"/>
    <w:rsid w:val="00B731D5"/>
    <w:rsid w:val="00B7776E"/>
    <w:rsid w:val="00B77B72"/>
    <w:rsid w:val="00B77DF5"/>
    <w:rsid w:val="00B816F0"/>
    <w:rsid w:val="00B82323"/>
    <w:rsid w:val="00B82D99"/>
    <w:rsid w:val="00B836CB"/>
    <w:rsid w:val="00B926B4"/>
    <w:rsid w:val="00B94261"/>
    <w:rsid w:val="00BB039E"/>
    <w:rsid w:val="00BB5A02"/>
    <w:rsid w:val="00BB65C6"/>
    <w:rsid w:val="00BB6AB9"/>
    <w:rsid w:val="00BB77C4"/>
    <w:rsid w:val="00BB7D9D"/>
    <w:rsid w:val="00BC4E89"/>
    <w:rsid w:val="00BC5841"/>
    <w:rsid w:val="00BD3F8E"/>
    <w:rsid w:val="00BD4419"/>
    <w:rsid w:val="00BD4714"/>
    <w:rsid w:val="00BD583A"/>
    <w:rsid w:val="00BE3180"/>
    <w:rsid w:val="00BF0ED0"/>
    <w:rsid w:val="00BF2654"/>
    <w:rsid w:val="00BF3F99"/>
    <w:rsid w:val="00BF441D"/>
    <w:rsid w:val="00C0267B"/>
    <w:rsid w:val="00C14798"/>
    <w:rsid w:val="00C24332"/>
    <w:rsid w:val="00C309AB"/>
    <w:rsid w:val="00C52962"/>
    <w:rsid w:val="00C53C39"/>
    <w:rsid w:val="00C542A1"/>
    <w:rsid w:val="00C543DD"/>
    <w:rsid w:val="00C55855"/>
    <w:rsid w:val="00C56DC7"/>
    <w:rsid w:val="00C630A9"/>
    <w:rsid w:val="00C643EB"/>
    <w:rsid w:val="00C84A92"/>
    <w:rsid w:val="00C84B77"/>
    <w:rsid w:val="00C85258"/>
    <w:rsid w:val="00C86C77"/>
    <w:rsid w:val="00CA12E4"/>
    <w:rsid w:val="00CA260F"/>
    <w:rsid w:val="00CA2B33"/>
    <w:rsid w:val="00CA4031"/>
    <w:rsid w:val="00CB023C"/>
    <w:rsid w:val="00CB085D"/>
    <w:rsid w:val="00CB1D6D"/>
    <w:rsid w:val="00CD05EA"/>
    <w:rsid w:val="00CD441B"/>
    <w:rsid w:val="00CE0D6D"/>
    <w:rsid w:val="00CE35B5"/>
    <w:rsid w:val="00CE3C1E"/>
    <w:rsid w:val="00CE44D5"/>
    <w:rsid w:val="00CE7FB7"/>
    <w:rsid w:val="00CF762C"/>
    <w:rsid w:val="00D01D61"/>
    <w:rsid w:val="00D03203"/>
    <w:rsid w:val="00D038E1"/>
    <w:rsid w:val="00D21C4A"/>
    <w:rsid w:val="00D234DC"/>
    <w:rsid w:val="00D25D34"/>
    <w:rsid w:val="00D346A8"/>
    <w:rsid w:val="00D37981"/>
    <w:rsid w:val="00D42C18"/>
    <w:rsid w:val="00D51103"/>
    <w:rsid w:val="00D52246"/>
    <w:rsid w:val="00D526FE"/>
    <w:rsid w:val="00D54B5C"/>
    <w:rsid w:val="00D612EC"/>
    <w:rsid w:val="00D62A7B"/>
    <w:rsid w:val="00D651B3"/>
    <w:rsid w:val="00D7692B"/>
    <w:rsid w:val="00D80D2D"/>
    <w:rsid w:val="00D84FE3"/>
    <w:rsid w:val="00D85E1E"/>
    <w:rsid w:val="00D86ECC"/>
    <w:rsid w:val="00D93A03"/>
    <w:rsid w:val="00D94469"/>
    <w:rsid w:val="00D94519"/>
    <w:rsid w:val="00D9590D"/>
    <w:rsid w:val="00DA439C"/>
    <w:rsid w:val="00DB09CE"/>
    <w:rsid w:val="00DB1957"/>
    <w:rsid w:val="00DB230D"/>
    <w:rsid w:val="00DB2E97"/>
    <w:rsid w:val="00DB5A59"/>
    <w:rsid w:val="00DD2293"/>
    <w:rsid w:val="00DD4F61"/>
    <w:rsid w:val="00DD6C86"/>
    <w:rsid w:val="00DE42D9"/>
    <w:rsid w:val="00DF0EC8"/>
    <w:rsid w:val="00DF2051"/>
    <w:rsid w:val="00DF7BDE"/>
    <w:rsid w:val="00E02B61"/>
    <w:rsid w:val="00E02FA2"/>
    <w:rsid w:val="00E0448F"/>
    <w:rsid w:val="00E13F81"/>
    <w:rsid w:val="00E14706"/>
    <w:rsid w:val="00E173F8"/>
    <w:rsid w:val="00E27921"/>
    <w:rsid w:val="00E27C07"/>
    <w:rsid w:val="00E30E30"/>
    <w:rsid w:val="00E4201C"/>
    <w:rsid w:val="00E432F3"/>
    <w:rsid w:val="00E45AE0"/>
    <w:rsid w:val="00E60D24"/>
    <w:rsid w:val="00E64D7C"/>
    <w:rsid w:val="00E64E1D"/>
    <w:rsid w:val="00E66739"/>
    <w:rsid w:val="00E673A1"/>
    <w:rsid w:val="00E71A65"/>
    <w:rsid w:val="00E741E2"/>
    <w:rsid w:val="00E75F09"/>
    <w:rsid w:val="00E76558"/>
    <w:rsid w:val="00E77353"/>
    <w:rsid w:val="00E85BF0"/>
    <w:rsid w:val="00E91EFE"/>
    <w:rsid w:val="00EA4595"/>
    <w:rsid w:val="00EA53A4"/>
    <w:rsid w:val="00EB09AC"/>
    <w:rsid w:val="00EB2FCA"/>
    <w:rsid w:val="00EB3220"/>
    <w:rsid w:val="00EB5D93"/>
    <w:rsid w:val="00EB5F6A"/>
    <w:rsid w:val="00EC062E"/>
    <w:rsid w:val="00EC3C68"/>
    <w:rsid w:val="00EC65F7"/>
    <w:rsid w:val="00EC753B"/>
    <w:rsid w:val="00EC7763"/>
    <w:rsid w:val="00ED3018"/>
    <w:rsid w:val="00ED67C0"/>
    <w:rsid w:val="00ED7F40"/>
    <w:rsid w:val="00EE10E2"/>
    <w:rsid w:val="00EE4D53"/>
    <w:rsid w:val="00EF348D"/>
    <w:rsid w:val="00EF6EA2"/>
    <w:rsid w:val="00F009CE"/>
    <w:rsid w:val="00F03A4D"/>
    <w:rsid w:val="00F04F2F"/>
    <w:rsid w:val="00F13F15"/>
    <w:rsid w:val="00F1538B"/>
    <w:rsid w:val="00F31A3C"/>
    <w:rsid w:val="00F31F6C"/>
    <w:rsid w:val="00F403BD"/>
    <w:rsid w:val="00F406A4"/>
    <w:rsid w:val="00F46E6F"/>
    <w:rsid w:val="00F47B5A"/>
    <w:rsid w:val="00F47CF3"/>
    <w:rsid w:val="00F55687"/>
    <w:rsid w:val="00F55E1D"/>
    <w:rsid w:val="00F63D5C"/>
    <w:rsid w:val="00F77212"/>
    <w:rsid w:val="00F85E6A"/>
    <w:rsid w:val="00F86836"/>
    <w:rsid w:val="00F90997"/>
    <w:rsid w:val="00F922E5"/>
    <w:rsid w:val="00F92654"/>
    <w:rsid w:val="00FA52EC"/>
    <w:rsid w:val="00FA74F8"/>
    <w:rsid w:val="00FA7869"/>
    <w:rsid w:val="00FA7D2E"/>
    <w:rsid w:val="00FB23CE"/>
    <w:rsid w:val="00FB494E"/>
    <w:rsid w:val="00FC1243"/>
    <w:rsid w:val="00FC396A"/>
    <w:rsid w:val="00FC5141"/>
    <w:rsid w:val="00FC6B34"/>
    <w:rsid w:val="00FD0FAE"/>
    <w:rsid w:val="00FD27ED"/>
    <w:rsid w:val="00FF5250"/>
    <w:rsid w:val="00FF5EFE"/>
    <w:rsid w:val="00FF5F5C"/>
    <w:rsid w:val="00FF796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CD86956"/>
  <w15:chartTrackingRefBased/>
  <w15:docId w15:val="{903E9D13-C007-8742-B8FE-C6C73CCF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48A"/>
    <w:rPr>
      <w:rFonts w:eastAsiaTheme="minorHAnsi"/>
      <w:lang w:eastAsia="en-US"/>
    </w:rPr>
  </w:style>
  <w:style w:type="paragraph" w:styleId="Heading1">
    <w:name w:val="heading 1"/>
    <w:basedOn w:val="Normal"/>
    <w:next w:val="Normal"/>
    <w:link w:val="Heading1Char"/>
    <w:uiPriority w:val="9"/>
    <w:qFormat/>
    <w:rsid w:val="0032748A"/>
    <w:pPr>
      <w:keepNext/>
      <w:keepLines/>
      <w:spacing w:before="360" w:after="80"/>
      <w:outlineLvl w:val="0"/>
    </w:pPr>
    <w:rPr>
      <w:rFonts w:asciiTheme="majorHAnsi" w:eastAsiaTheme="majorEastAsia" w:hAnsiTheme="majorHAnsi" w:cstheme="majorBidi"/>
      <w:color w:val="0F4761" w:themeColor="accent1" w:themeShade="BF"/>
      <w:sz w:val="40"/>
      <w:szCs w:val="40"/>
      <w:lang w:eastAsia="zh-CN"/>
    </w:rPr>
  </w:style>
  <w:style w:type="paragraph" w:styleId="Heading2">
    <w:name w:val="heading 2"/>
    <w:basedOn w:val="Normal"/>
    <w:next w:val="Normal"/>
    <w:link w:val="Heading2Char"/>
    <w:uiPriority w:val="9"/>
    <w:semiHidden/>
    <w:unhideWhenUsed/>
    <w:qFormat/>
    <w:rsid w:val="0032748A"/>
    <w:pPr>
      <w:keepNext/>
      <w:keepLines/>
      <w:spacing w:before="160" w:after="80"/>
      <w:outlineLvl w:val="1"/>
    </w:pPr>
    <w:rPr>
      <w:rFonts w:asciiTheme="majorHAnsi" w:eastAsiaTheme="majorEastAsia" w:hAnsiTheme="majorHAnsi" w:cstheme="majorBidi"/>
      <w:color w:val="0F4761" w:themeColor="accent1" w:themeShade="BF"/>
      <w:sz w:val="32"/>
      <w:szCs w:val="32"/>
      <w:lang w:eastAsia="zh-CN"/>
    </w:rPr>
  </w:style>
  <w:style w:type="paragraph" w:styleId="Heading3">
    <w:name w:val="heading 3"/>
    <w:basedOn w:val="Normal"/>
    <w:next w:val="Normal"/>
    <w:link w:val="Heading3Char"/>
    <w:uiPriority w:val="9"/>
    <w:semiHidden/>
    <w:unhideWhenUsed/>
    <w:qFormat/>
    <w:rsid w:val="0032748A"/>
    <w:pPr>
      <w:keepNext/>
      <w:keepLines/>
      <w:spacing w:before="160" w:after="80"/>
      <w:outlineLvl w:val="2"/>
    </w:pPr>
    <w:rPr>
      <w:rFonts w:eastAsiaTheme="majorEastAsia" w:cstheme="majorBidi"/>
      <w:color w:val="0F4761" w:themeColor="accent1" w:themeShade="BF"/>
      <w:sz w:val="28"/>
      <w:szCs w:val="28"/>
      <w:lang w:eastAsia="zh-CN"/>
    </w:rPr>
  </w:style>
  <w:style w:type="paragraph" w:styleId="Heading4">
    <w:name w:val="heading 4"/>
    <w:basedOn w:val="Normal"/>
    <w:next w:val="Normal"/>
    <w:link w:val="Heading4Char"/>
    <w:uiPriority w:val="9"/>
    <w:semiHidden/>
    <w:unhideWhenUsed/>
    <w:qFormat/>
    <w:rsid w:val="0032748A"/>
    <w:pPr>
      <w:keepNext/>
      <w:keepLines/>
      <w:spacing w:before="80" w:after="40"/>
      <w:outlineLvl w:val="3"/>
    </w:pPr>
    <w:rPr>
      <w:rFonts w:eastAsiaTheme="majorEastAsia" w:cstheme="majorBidi"/>
      <w:i/>
      <w:iCs/>
      <w:color w:val="0F4761" w:themeColor="accent1" w:themeShade="BF"/>
      <w:lang w:eastAsia="zh-CN"/>
    </w:rPr>
  </w:style>
  <w:style w:type="paragraph" w:styleId="Heading5">
    <w:name w:val="heading 5"/>
    <w:basedOn w:val="Normal"/>
    <w:next w:val="Normal"/>
    <w:link w:val="Heading5Char"/>
    <w:uiPriority w:val="9"/>
    <w:semiHidden/>
    <w:unhideWhenUsed/>
    <w:qFormat/>
    <w:rsid w:val="0032748A"/>
    <w:pPr>
      <w:keepNext/>
      <w:keepLines/>
      <w:spacing w:before="80" w:after="40"/>
      <w:outlineLvl w:val="4"/>
    </w:pPr>
    <w:rPr>
      <w:rFonts w:eastAsiaTheme="majorEastAsia" w:cstheme="majorBidi"/>
      <w:color w:val="0F4761" w:themeColor="accent1" w:themeShade="BF"/>
      <w:lang w:eastAsia="zh-CN"/>
    </w:rPr>
  </w:style>
  <w:style w:type="paragraph" w:styleId="Heading6">
    <w:name w:val="heading 6"/>
    <w:basedOn w:val="Normal"/>
    <w:next w:val="Normal"/>
    <w:link w:val="Heading6Char"/>
    <w:uiPriority w:val="9"/>
    <w:semiHidden/>
    <w:unhideWhenUsed/>
    <w:qFormat/>
    <w:rsid w:val="0032748A"/>
    <w:pPr>
      <w:keepNext/>
      <w:keepLines/>
      <w:spacing w:before="40" w:after="0"/>
      <w:outlineLvl w:val="5"/>
    </w:pPr>
    <w:rPr>
      <w:rFonts w:eastAsiaTheme="majorEastAsia" w:cstheme="majorBidi"/>
      <w:i/>
      <w:iCs/>
      <w:color w:val="595959" w:themeColor="text1" w:themeTint="A6"/>
      <w:lang w:eastAsia="zh-CN"/>
    </w:rPr>
  </w:style>
  <w:style w:type="paragraph" w:styleId="Heading7">
    <w:name w:val="heading 7"/>
    <w:basedOn w:val="Normal"/>
    <w:next w:val="Normal"/>
    <w:link w:val="Heading7Char"/>
    <w:uiPriority w:val="9"/>
    <w:semiHidden/>
    <w:unhideWhenUsed/>
    <w:qFormat/>
    <w:rsid w:val="0032748A"/>
    <w:pPr>
      <w:keepNext/>
      <w:keepLines/>
      <w:spacing w:before="40" w:after="0"/>
      <w:outlineLvl w:val="6"/>
    </w:pPr>
    <w:rPr>
      <w:rFonts w:eastAsiaTheme="majorEastAsia" w:cstheme="majorBidi"/>
      <w:color w:val="595959" w:themeColor="text1" w:themeTint="A6"/>
      <w:lang w:eastAsia="zh-CN"/>
    </w:rPr>
  </w:style>
  <w:style w:type="paragraph" w:styleId="Heading8">
    <w:name w:val="heading 8"/>
    <w:basedOn w:val="Normal"/>
    <w:next w:val="Normal"/>
    <w:link w:val="Heading8Char"/>
    <w:uiPriority w:val="9"/>
    <w:semiHidden/>
    <w:unhideWhenUsed/>
    <w:qFormat/>
    <w:rsid w:val="0032748A"/>
    <w:pPr>
      <w:keepNext/>
      <w:keepLines/>
      <w:spacing w:after="0"/>
      <w:outlineLvl w:val="7"/>
    </w:pPr>
    <w:rPr>
      <w:rFonts w:eastAsiaTheme="majorEastAsia" w:cstheme="majorBidi"/>
      <w:i/>
      <w:iCs/>
      <w:color w:val="272727" w:themeColor="text1" w:themeTint="D8"/>
      <w:lang w:eastAsia="zh-CN"/>
    </w:rPr>
  </w:style>
  <w:style w:type="paragraph" w:styleId="Heading9">
    <w:name w:val="heading 9"/>
    <w:basedOn w:val="Normal"/>
    <w:next w:val="Normal"/>
    <w:link w:val="Heading9Char"/>
    <w:uiPriority w:val="9"/>
    <w:semiHidden/>
    <w:unhideWhenUsed/>
    <w:qFormat/>
    <w:rsid w:val="0032748A"/>
    <w:pPr>
      <w:keepNext/>
      <w:keepLines/>
      <w:spacing w:after="0"/>
      <w:outlineLvl w:val="8"/>
    </w:pPr>
    <w:rPr>
      <w:rFonts w:eastAsiaTheme="majorEastAsia" w:cstheme="majorBidi"/>
      <w:color w:val="272727" w:themeColor="text1" w:themeTint="D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4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74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74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4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4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4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4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4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48A"/>
    <w:rPr>
      <w:rFonts w:eastAsiaTheme="majorEastAsia" w:cstheme="majorBidi"/>
      <w:color w:val="272727" w:themeColor="text1" w:themeTint="D8"/>
    </w:rPr>
  </w:style>
  <w:style w:type="paragraph" w:styleId="Title">
    <w:name w:val="Title"/>
    <w:basedOn w:val="Normal"/>
    <w:next w:val="Normal"/>
    <w:link w:val="TitleChar"/>
    <w:uiPriority w:val="10"/>
    <w:qFormat/>
    <w:rsid w:val="0032748A"/>
    <w:pPr>
      <w:spacing w:after="8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3274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48A"/>
    <w:pPr>
      <w:numPr>
        <w:ilvl w:val="1"/>
      </w:numPr>
    </w:pPr>
    <w:rPr>
      <w:rFonts w:eastAsiaTheme="majorEastAsia" w:cstheme="majorBidi"/>
      <w:color w:val="595959" w:themeColor="text1" w:themeTint="A6"/>
      <w:spacing w:val="15"/>
      <w:sz w:val="28"/>
      <w:szCs w:val="28"/>
      <w:lang w:eastAsia="zh-CN"/>
    </w:rPr>
  </w:style>
  <w:style w:type="character" w:customStyle="1" w:styleId="SubtitleChar">
    <w:name w:val="Subtitle Char"/>
    <w:basedOn w:val="DefaultParagraphFont"/>
    <w:link w:val="Subtitle"/>
    <w:uiPriority w:val="11"/>
    <w:rsid w:val="003274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48A"/>
    <w:pPr>
      <w:spacing w:before="160"/>
      <w:jc w:val="center"/>
    </w:pPr>
    <w:rPr>
      <w:rFonts w:eastAsiaTheme="minorEastAsia"/>
      <w:i/>
      <w:iCs/>
      <w:color w:val="404040" w:themeColor="text1" w:themeTint="BF"/>
      <w:lang w:eastAsia="zh-CN"/>
    </w:rPr>
  </w:style>
  <w:style w:type="character" w:customStyle="1" w:styleId="QuoteChar">
    <w:name w:val="Quote Char"/>
    <w:basedOn w:val="DefaultParagraphFont"/>
    <w:link w:val="Quote"/>
    <w:uiPriority w:val="29"/>
    <w:rsid w:val="0032748A"/>
    <w:rPr>
      <w:i/>
      <w:iCs/>
      <w:color w:val="404040" w:themeColor="text1" w:themeTint="BF"/>
    </w:rPr>
  </w:style>
  <w:style w:type="paragraph" w:styleId="ListParagraph">
    <w:name w:val="List Paragraph"/>
    <w:basedOn w:val="Normal"/>
    <w:uiPriority w:val="34"/>
    <w:qFormat/>
    <w:rsid w:val="0032748A"/>
    <w:pPr>
      <w:ind w:left="720"/>
      <w:contextualSpacing/>
    </w:pPr>
    <w:rPr>
      <w:rFonts w:eastAsiaTheme="minorEastAsia"/>
      <w:lang w:eastAsia="zh-CN"/>
    </w:rPr>
  </w:style>
  <w:style w:type="character" w:styleId="IntenseEmphasis">
    <w:name w:val="Intense Emphasis"/>
    <w:basedOn w:val="DefaultParagraphFont"/>
    <w:uiPriority w:val="21"/>
    <w:qFormat/>
    <w:rsid w:val="0032748A"/>
    <w:rPr>
      <w:i/>
      <w:iCs/>
      <w:color w:val="0F4761" w:themeColor="accent1" w:themeShade="BF"/>
    </w:rPr>
  </w:style>
  <w:style w:type="paragraph" w:styleId="IntenseQuote">
    <w:name w:val="Intense Quote"/>
    <w:basedOn w:val="Normal"/>
    <w:next w:val="Normal"/>
    <w:link w:val="IntenseQuoteChar"/>
    <w:uiPriority w:val="30"/>
    <w:qFormat/>
    <w:rsid w:val="0032748A"/>
    <w:pPr>
      <w:pBdr>
        <w:top w:val="single" w:sz="4" w:space="10" w:color="0F4761" w:themeColor="accent1" w:themeShade="BF"/>
        <w:bottom w:val="single" w:sz="4" w:space="10" w:color="0F4761" w:themeColor="accent1" w:themeShade="BF"/>
      </w:pBdr>
      <w:spacing w:before="360" w:after="360"/>
      <w:ind w:left="864" w:right="864"/>
      <w:jc w:val="center"/>
    </w:pPr>
    <w:rPr>
      <w:rFonts w:eastAsiaTheme="minorEastAsia"/>
      <w:i/>
      <w:iCs/>
      <w:color w:val="0F4761" w:themeColor="accent1" w:themeShade="BF"/>
      <w:lang w:eastAsia="zh-CN"/>
    </w:rPr>
  </w:style>
  <w:style w:type="character" w:customStyle="1" w:styleId="IntenseQuoteChar">
    <w:name w:val="Intense Quote Char"/>
    <w:basedOn w:val="DefaultParagraphFont"/>
    <w:link w:val="IntenseQuote"/>
    <w:uiPriority w:val="30"/>
    <w:rsid w:val="0032748A"/>
    <w:rPr>
      <w:i/>
      <w:iCs/>
      <w:color w:val="0F4761" w:themeColor="accent1" w:themeShade="BF"/>
    </w:rPr>
  </w:style>
  <w:style w:type="character" w:styleId="IntenseReference">
    <w:name w:val="Intense Reference"/>
    <w:basedOn w:val="DefaultParagraphFont"/>
    <w:uiPriority w:val="32"/>
    <w:qFormat/>
    <w:rsid w:val="0032748A"/>
    <w:rPr>
      <w:b/>
      <w:bCs/>
      <w:smallCaps/>
      <w:color w:val="0F4761" w:themeColor="accent1" w:themeShade="BF"/>
      <w:spacing w:val="5"/>
    </w:rPr>
  </w:style>
  <w:style w:type="paragraph" w:styleId="Header">
    <w:name w:val="header"/>
    <w:basedOn w:val="Normal"/>
    <w:link w:val="HeaderChar"/>
    <w:uiPriority w:val="99"/>
    <w:unhideWhenUsed/>
    <w:rsid w:val="00F47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CF3"/>
    <w:rPr>
      <w:rFonts w:eastAsiaTheme="minorHAnsi"/>
      <w:lang w:eastAsia="en-US"/>
    </w:rPr>
  </w:style>
  <w:style w:type="paragraph" w:styleId="Footer">
    <w:name w:val="footer"/>
    <w:basedOn w:val="Normal"/>
    <w:link w:val="FooterChar"/>
    <w:uiPriority w:val="99"/>
    <w:unhideWhenUsed/>
    <w:rsid w:val="00F47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CF3"/>
    <w:rPr>
      <w:rFonts w:eastAsiaTheme="minorHAnsi"/>
      <w:lang w:eastAsia="en-US"/>
    </w:rPr>
  </w:style>
  <w:style w:type="paragraph" w:styleId="NormalWeb">
    <w:name w:val="Normal (Web)"/>
    <w:basedOn w:val="Normal"/>
    <w:uiPriority w:val="99"/>
    <w:unhideWhenUsed/>
    <w:rsid w:val="00F47CF3"/>
    <w:pPr>
      <w:spacing w:before="100" w:beforeAutospacing="1" w:after="100" w:afterAutospacing="1" w:line="240" w:lineRule="auto"/>
    </w:pPr>
    <w:rPr>
      <w:rFonts w:ascii="Times New Roman" w:eastAsia="Times New Roman" w:hAnsi="Times New Roman" w:cs="Times New Roman"/>
      <w:kern w:val="0"/>
      <w:lang w:eastAsia="zh-CN"/>
      <w14:ligatures w14:val="none"/>
    </w:rPr>
  </w:style>
  <w:style w:type="character" w:styleId="PageNumber">
    <w:name w:val="page number"/>
    <w:basedOn w:val="DefaultParagraphFont"/>
    <w:uiPriority w:val="99"/>
    <w:semiHidden/>
    <w:unhideWhenUsed/>
    <w:rsid w:val="00F47CF3"/>
  </w:style>
  <w:style w:type="paragraph" w:styleId="Bibliography">
    <w:name w:val="Bibliography"/>
    <w:basedOn w:val="Normal"/>
    <w:next w:val="Normal"/>
    <w:uiPriority w:val="37"/>
    <w:unhideWhenUsed/>
    <w:rsid w:val="004E6EEA"/>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425460">
      <w:bodyDiv w:val="1"/>
      <w:marLeft w:val="0"/>
      <w:marRight w:val="0"/>
      <w:marTop w:val="0"/>
      <w:marBottom w:val="0"/>
      <w:divBdr>
        <w:top w:val="none" w:sz="0" w:space="0" w:color="auto"/>
        <w:left w:val="none" w:sz="0" w:space="0" w:color="auto"/>
        <w:bottom w:val="none" w:sz="0" w:space="0" w:color="auto"/>
        <w:right w:val="none" w:sz="0" w:space="0" w:color="auto"/>
      </w:divBdr>
      <w:divsChild>
        <w:div w:id="1276718238">
          <w:marLeft w:val="0"/>
          <w:marRight w:val="0"/>
          <w:marTop w:val="0"/>
          <w:marBottom w:val="0"/>
          <w:divBdr>
            <w:top w:val="none" w:sz="0" w:space="0" w:color="auto"/>
            <w:left w:val="none" w:sz="0" w:space="0" w:color="auto"/>
            <w:bottom w:val="none" w:sz="0" w:space="0" w:color="auto"/>
            <w:right w:val="none" w:sz="0" w:space="0" w:color="auto"/>
          </w:divBdr>
          <w:divsChild>
            <w:div w:id="1888566338">
              <w:marLeft w:val="0"/>
              <w:marRight w:val="0"/>
              <w:marTop w:val="0"/>
              <w:marBottom w:val="0"/>
              <w:divBdr>
                <w:top w:val="none" w:sz="0" w:space="0" w:color="auto"/>
                <w:left w:val="none" w:sz="0" w:space="0" w:color="auto"/>
                <w:bottom w:val="none" w:sz="0" w:space="0" w:color="auto"/>
                <w:right w:val="none" w:sz="0" w:space="0" w:color="auto"/>
              </w:divBdr>
              <w:divsChild>
                <w:div w:id="15492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B8F7B6D1D14459983986E9D09CE3F" ma:contentTypeVersion="1" ma:contentTypeDescription="Create a new document." ma:contentTypeScope="" ma:versionID="7b1bde1d5c202095560c1fd64ba3a05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C8C2D8-5A18-47A8-8BB2-A0A976557059}"/>
</file>

<file path=customXml/itemProps2.xml><?xml version="1.0" encoding="utf-8"?>
<ds:datastoreItem xmlns:ds="http://schemas.openxmlformats.org/officeDocument/2006/customXml" ds:itemID="{2B7A4C42-B71A-44C7-8F54-1F11F8D0C075}"/>
</file>

<file path=customXml/itemProps3.xml><?xml version="1.0" encoding="utf-8"?>
<ds:datastoreItem xmlns:ds="http://schemas.openxmlformats.org/officeDocument/2006/customXml" ds:itemID="{A0993FD9-D41F-42D4-8E45-9F583BB740D8}"/>
</file>

<file path=docProps/app.xml><?xml version="1.0" encoding="utf-8"?>
<Properties xmlns="http://schemas.openxmlformats.org/officeDocument/2006/extended-properties" xmlns:vt="http://schemas.openxmlformats.org/officeDocument/2006/docPropsVTypes">
  <Template>Normal.dotm</Template>
  <TotalTime>512</TotalTime>
  <Pages>13</Pages>
  <Words>13226</Words>
  <Characters>75392</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Hui Ching</dc:creator>
  <cp:keywords/>
  <dc:description/>
  <cp:lastModifiedBy>Ann Hui Ching</cp:lastModifiedBy>
  <cp:revision>611</cp:revision>
  <dcterms:created xsi:type="dcterms:W3CDTF">2024-05-26T15:09:00Z</dcterms:created>
  <dcterms:modified xsi:type="dcterms:W3CDTF">2024-08-01T05:59:00Z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id="kQRsBAb5"/&gt;&lt;style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ContentTypeId">
    <vt:lpwstr>0x010100553B8F7B6D1D14459983986E9D09CE3F</vt:lpwstr>
  </property>
</Properties>
</file>